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AB" w:rsidRPr="009D33AB" w:rsidRDefault="008F522A" w:rsidP="008F522A">
      <w:pPr>
        <w:rPr>
          <w:b/>
          <w:sz w:val="24"/>
          <w:szCs w:val="22"/>
        </w:rPr>
      </w:pPr>
      <w:bookmarkStart w:id="0" w:name="_GoBack"/>
      <w:bookmarkEnd w:id="0"/>
      <w:r w:rsidRPr="00A32217">
        <w:rPr>
          <w:b/>
          <w:sz w:val="24"/>
          <w:szCs w:val="22"/>
        </w:rPr>
        <w:t>Draaiboek</w:t>
      </w:r>
      <w:r w:rsidR="00393A79" w:rsidRPr="00A32217">
        <w:rPr>
          <w:b/>
          <w:sz w:val="24"/>
          <w:szCs w:val="22"/>
        </w:rPr>
        <w:t xml:space="preserve"> </w:t>
      </w:r>
      <w:proofErr w:type="spellStart"/>
      <w:r w:rsidR="00393A79" w:rsidRPr="00A32217">
        <w:rPr>
          <w:b/>
          <w:sz w:val="24"/>
          <w:szCs w:val="22"/>
        </w:rPr>
        <w:t>Opleidersdag</w:t>
      </w:r>
      <w:proofErr w:type="spellEnd"/>
      <w:r w:rsidR="00393A79" w:rsidRPr="00A32217">
        <w:rPr>
          <w:b/>
          <w:sz w:val="24"/>
          <w:szCs w:val="22"/>
        </w:rPr>
        <w:t xml:space="preserve"> MSOC 26 april 2018</w:t>
      </w:r>
    </w:p>
    <w:p w:rsidR="009D33AB" w:rsidRPr="008F522A" w:rsidRDefault="009D33AB" w:rsidP="008F522A">
      <w:pPr>
        <w:rPr>
          <w:szCs w:val="22"/>
        </w:rPr>
      </w:pPr>
    </w:p>
    <w:tbl>
      <w:tblPr>
        <w:tblStyle w:val="Tabelrast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Pr>
      <w:tblGrid>
        <w:gridCol w:w="1325"/>
        <w:gridCol w:w="2645"/>
        <w:gridCol w:w="6647"/>
        <w:gridCol w:w="1939"/>
        <w:gridCol w:w="1664"/>
      </w:tblGrid>
      <w:tr w:rsidR="008F522A" w:rsidRPr="008F522A" w:rsidTr="006C76FD">
        <w:tc>
          <w:tcPr>
            <w:tcW w:w="489"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Tijd</w:t>
            </w:r>
          </w:p>
        </w:tc>
        <w:tc>
          <w:tcPr>
            <w:tcW w:w="953"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Inhoud</w:t>
            </w:r>
          </w:p>
        </w:tc>
        <w:tc>
          <w:tcPr>
            <w:tcW w:w="2360"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Werkvorm</w:t>
            </w:r>
          </w:p>
        </w:tc>
        <w:tc>
          <w:tcPr>
            <w:tcW w:w="590"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Wie</w:t>
            </w:r>
          </w:p>
        </w:tc>
        <w:tc>
          <w:tcPr>
            <w:tcW w:w="608"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Hulpmiddelen</w:t>
            </w:r>
          </w:p>
        </w:tc>
      </w:tr>
      <w:tr w:rsidR="008F522A" w:rsidRPr="00305FEB" w:rsidTr="006C76FD">
        <w:tc>
          <w:tcPr>
            <w:tcW w:w="489" w:type="pct"/>
          </w:tcPr>
          <w:p w:rsidR="001523AB" w:rsidRPr="00393A79" w:rsidRDefault="0030686E" w:rsidP="006C76FD">
            <w:pPr>
              <w:rPr>
                <w:szCs w:val="22"/>
              </w:rPr>
            </w:pPr>
            <w:r w:rsidRPr="00393A79">
              <w:rPr>
                <w:szCs w:val="22"/>
              </w:rPr>
              <w:t>15.30-16.00</w:t>
            </w:r>
          </w:p>
          <w:p w:rsidR="008F522A" w:rsidRPr="00393A79" w:rsidRDefault="00CF0CCD" w:rsidP="006C76FD">
            <w:pPr>
              <w:rPr>
                <w:szCs w:val="22"/>
              </w:rPr>
            </w:pPr>
            <w:r w:rsidRPr="00393A79">
              <w:rPr>
                <w:szCs w:val="22"/>
              </w:rPr>
              <w:t>30</w:t>
            </w:r>
            <w:r w:rsidR="00570AA6" w:rsidRPr="00393A79">
              <w:rPr>
                <w:szCs w:val="22"/>
              </w:rPr>
              <w:t>’</w:t>
            </w:r>
          </w:p>
          <w:p w:rsidR="00570AA6" w:rsidRPr="00393A79" w:rsidRDefault="00570AA6" w:rsidP="006C76FD">
            <w:pPr>
              <w:rPr>
                <w:szCs w:val="22"/>
              </w:rPr>
            </w:pPr>
          </w:p>
          <w:p w:rsidR="00570AA6" w:rsidRPr="00393A79" w:rsidRDefault="00570AA6" w:rsidP="006C76FD">
            <w:pPr>
              <w:rPr>
                <w:szCs w:val="22"/>
              </w:rPr>
            </w:pPr>
          </w:p>
          <w:p w:rsidR="005C7068" w:rsidRPr="00393A79" w:rsidRDefault="005C7068" w:rsidP="006C76FD">
            <w:pPr>
              <w:rPr>
                <w:szCs w:val="22"/>
              </w:rPr>
            </w:pPr>
          </w:p>
          <w:p w:rsidR="005C7068" w:rsidRPr="00393A79" w:rsidRDefault="005C7068" w:rsidP="006C76FD">
            <w:pPr>
              <w:rPr>
                <w:szCs w:val="22"/>
              </w:rPr>
            </w:pPr>
          </w:p>
          <w:p w:rsidR="005C7068" w:rsidRPr="00393A79" w:rsidRDefault="005C7068" w:rsidP="006C76FD">
            <w:pPr>
              <w:rPr>
                <w:szCs w:val="22"/>
              </w:rPr>
            </w:pPr>
          </w:p>
          <w:p w:rsidR="005C7068" w:rsidRPr="00393A79" w:rsidRDefault="005C7068" w:rsidP="006C76FD">
            <w:pPr>
              <w:rPr>
                <w:szCs w:val="22"/>
              </w:rPr>
            </w:pPr>
          </w:p>
          <w:p w:rsidR="00CE69E6" w:rsidRPr="00393A79" w:rsidRDefault="00CE69E6" w:rsidP="006C76FD">
            <w:pPr>
              <w:rPr>
                <w:szCs w:val="22"/>
              </w:rPr>
            </w:pPr>
          </w:p>
        </w:tc>
        <w:tc>
          <w:tcPr>
            <w:tcW w:w="953" w:type="pct"/>
          </w:tcPr>
          <w:p w:rsidR="001C1F6E" w:rsidRPr="00393A79" w:rsidRDefault="0030686E" w:rsidP="00CF0CCD">
            <w:pPr>
              <w:rPr>
                <w:szCs w:val="22"/>
              </w:rPr>
            </w:pPr>
            <w:r w:rsidRPr="00393A79">
              <w:rPr>
                <w:szCs w:val="22"/>
              </w:rPr>
              <w:t>Inloop</w:t>
            </w:r>
          </w:p>
        </w:tc>
        <w:tc>
          <w:tcPr>
            <w:tcW w:w="2360" w:type="pct"/>
          </w:tcPr>
          <w:p w:rsidR="00477D31" w:rsidRPr="00393A79" w:rsidRDefault="00477D31" w:rsidP="0030686E">
            <w:pPr>
              <w:rPr>
                <w:szCs w:val="22"/>
              </w:rPr>
            </w:pPr>
          </w:p>
        </w:tc>
        <w:tc>
          <w:tcPr>
            <w:tcW w:w="590" w:type="pct"/>
          </w:tcPr>
          <w:p w:rsidR="006E5B86" w:rsidRPr="00393A79" w:rsidRDefault="006E5B86" w:rsidP="006C76FD">
            <w:pPr>
              <w:rPr>
                <w:szCs w:val="22"/>
              </w:rPr>
            </w:pPr>
          </w:p>
        </w:tc>
        <w:tc>
          <w:tcPr>
            <w:tcW w:w="608" w:type="pct"/>
          </w:tcPr>
          <w:p w:rsidR="00477D31" w:rsidRDefault="005D32ED" w:rsidP="006C76FD">
            <w:pPr>
              <w:rPr>
                <w:szCs w:val="22"/>
                <w:lang w:val="en-US"/>
              </w:rPr>
            </w:pPr>
            <w:proofErr w:type="spellStart"/>
            <w:r>
              <w:rPr>
                <w:szCs w:val="22"/>
                <w:lang w:val="en-US"/>
              </w:rPr>
              <w:t>Presentielijst</w:t>
            </w:r>
            <w:proofErr w:type="spellEnd"/>
          </w:p>
          <w:p w:rsidR="005D32ED" w:rsidRPr="00393A79" w:rsidRDefault="005D32ED" w:rsidP="006C76FD">
            <w:pPr>
              <w:rPr>
                <w:szCs w:val="22"/>
                <w:lang w:val="en-US"/>
              </w:rPr>
            </w:pPr>
            <w:proofErr w:type="spellStart"/>
            <w:r>
              <w:rPr>
                <w:szCs w:val="22"/>
                <w:lang w:val="en-US"/>
              </w:rPr>
              <w:t>Pennen</w:t>
            </w:r>
            <w:proofErr w:type="spellEnd"/>
          </w:p>
        </w:tc>
      </w:tr>
      <w:tr w:rsidR="008F522A" w:rsidRPr="008F522A" w:rsidTr="006C76FD">
        <w:tc>
          <w:tcPr>
            <w:tcW w:w="489" w:type="pct"/>
          </w:tcPr>
          <w:p w:rsidR="008F522A" w:rsidRPr="00393A79" w:rsidRDefault="0030686E" w:rsidP="006C76FD">
            <w:pPr>
              <w:rPr>
                <w:szCs w:val="22"/>
              </w:rPr>
            </w:pPr>
            <w:r w:rsidRPr="00393A79">
              <w:rPr>
                <w:szCs w:val="22"/>
              </w:rPr>
              <w:t>16.00-16.05</w:t>
            </w:r>
          </w:p>
          <w:p w:rsidR="0030686E" w:rsidRPr="00393A79" w:rsidRDefault="0030686E" w:rsidP="006C76FD">
            <w:pPr>
              <w:rPr>
                <w:szCs w:val="22"/>
              </w:rPr>
            </w:pPr>
            <w:r w:rsidRPr="00393A79">
              <w:rPr>
                <w:szCs w:val="22"/>
              </w:rPr>
              <w:t>5’</w:t>
            </w:r>
          </w:p>
          <w:p w:rsidR="0030686E" w:rsidRPr="00393A79" w:rsidRDefault="0030686E" w:rsidP="006C76FD">
            <w:pPr>
              <w:rPr>
                <w:szCs w:val="22"/>
              </w:rPr>
            </w:pPr>
          </w:p>
        </w:tc>
        <w:tc>
          <w:tcPr>
            <w:tcW w:w="953" w:type="pct"/>
          </w:tcPr>
          <w:p w:rsidR="008F522A" w:rsidRPr="00393A79" w:rsidRDefault="0030686E" w:rsidP="006C76FD">
            <w:pPr>
              <w:rPr>
                <w:szCs w:val="22"/>
              </w:rPr>
            </w:pPr>
            <w:r w:rsidRPr="00393A79">
              <w:rPr>
                <w:szCs w:val="22"/>
              </w:rPr>
              <w:t xml:space="preserve">Opening </w:t>
            </w:r>
          </w:p>
        </w:tc>
        <w:tc>
          <w:tcPr>
            <w:tcW w:w="2360" w:type="pct"/>
          </w:tcPr>
          <w:p w:rsidR="00570AA6" w:rsidRPr="005D32ED" w:rsidRDefault="00393A79" w:rsidP="006C76FD">
            <w:pPr>
              <w:rPr>
                <w:b/>
                <w:szCs w:val="22"/>
              </w:rPr>
            </w:pPr>
            <w:r w:rsidRPr="005D32ED">
              <w:rPr>
                <w:b/>
                <w:szCs w:val="22"/>
              </w:rPr>
              <w:t>Welkomstwoord door (</w:t>
            </w:r>
            <w:proofErr w:type="spellStart"/>
            <w:r w:rsidRPr="005D32ED">
              <w:rPr>
                <w:b/>
                <w:szCs w:val="22"/>
              </w:rPr>
              <w:t>vice</w:t>
            </w:r>
            <w:proofErr w:type="spellEnd"/>
            <w:r w:rsidRPr="005D32ED">
              <w:rPr>
                <w:b/>
                <w:szCs w:val="22"/>
              </w:rPr>
              <w:t xml:space="preserve">)voorzitter MSOC </w:t>
            </w:r>
          </w:p>
        </w:tc>
        <w:tc>
          <w:tcPr>
            <w:tcW w:w="590" w:type="pct"/>
          </w:tcPr>
          <w:p w:rsidR="008F522A" w:rsidRPr="00393A79" w:rsidRDefault="0030686E" w:rsidP="006C76FD">
            <w:pPr>
              <w:rPr>
                <w:szCs w:val="22"/>
              </w:rPr>
            </w:pPr>
            <w:proofErr w:type="spellStart"/>
            <w:r w:rsidRPr="00393A79">
              <w:rPr>
                <w:szCs w:val="22"/>
              </w:rPr>
              <w:t>Erick</w:t>
            </w:r>
            <w:proofErr w:type="spellEnd"/>
            <w:r w:rsidRPr="00393A79">
              <w:rPr>
                <w:szCs w:val="22"/>
              </w:rPr>
              <w:t xml:space="preserve"> </w:t>
            </w:r>
            <w:r w:rsidR="00393A79">
              <w:rPr>
                <w:szCs w:val="22"/>
              </w:rPr>
              <w:t xml:space="preserve">Oskam </w:t>
            </w:r>
            <w:r w:rsidRPr="00393A79">
              <w:rPr>
                <w:szCs w:val="22"/>
              </w:rPr>
              <w:t>of Pieter</w:t>
            </w:r>
            <w:r w:rsidR="00393A79">
              <w:rPr>
                <w:szCs w:val="22"/>
              </w:rPr>
              <w:t xml:space="preserve"> Honkoop</w:t>
            </w:r>
          </w:p>
        </w:tc>
        <w:tc>
          <w:tcPr>
            <w:tcW w:w="608" w:type="pct"/>
          </w:tcPr>
          <w:p w:rsidR="008F522A" w:rsidRPr="00393A79" w:rsidRDefault="00A32217" w:rsidP="006C76FD">
            <w:pPr>
              <w:rPr>
                <w:szCs w:val="22"/>
              </w:rPr>
            </w:pPr>
            <w:r>
              <w:rPr>
                <w:szCs w:val="22"/>
              </w:rPr>
              <w:t>Microfoon</w:t>
            </w:r>
          </w:p>
        </w:tc>
      </w:tr>
      <w:tr w:rsidR="00601A6F" w:rsidRPr="008F522A" w:rsidTr="006C76FD">
        <w:tc>
          <w:tcPr>
            <w:tcW w:w="489" w:type="pct"/>
          </w:tcPr>
          <w:p w:rsidR="00601A6F" w:rsidRPr="00393A79" w:rsidRDefault="0030686E" w:rsidP="006C76FD">
            <w:pPr>
              <w:rPr>
                <w:szCs w:val="22"/>
              </w:rPr>
            </w:pPr>
            <w:r w:rsidRPr="00393A79">
              <w:rPr>
                <w:szCs w:val="22"/>
              </w:rPr>
              <w:t>16.05-16.25</w:t>
            </w:r>
          </w:p>
          <w:p w:rsidR="0030686E" w:rsidRDefault="00A32217" w:rsidP="006C76FD">
            <w:pPr>
              <w:rPr>
                <w:szCs w:val="22"/>
              </w:rPr>
            </w:pPr>
            <w:r>
              <w:rPr>
                <w:szCs w:val="22"/>
              </w:rPr>
              <w:t>1</w:t>
            </w:r>
            <w:r w:rsidR="0030686E" w:rsidRPr="00393A79">
              <w:rPr>
                <w:szCs w:val="22"/>
              </w:rPr>
              <w:t>0’</w:t>
            </w: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A32217" w:rsidRDefault="00A32217" w:rsidP="006C76FD">
            <w:pPr>
              <w:rPr>
                <w:szCs w:val="22"/>
              </w:rPr>
            </w:pPr>
          </w:p>
          <w:p w:rsidR="005D32ED" w:rsidRDefault="005D32ED" w:rsidP="006C76FD">
            <w:pPr>
              <w:rPr>
                <w:szCs w:val="22"/>
              </w:rPr>
            </w:pPr>
          </w:p>
          <w:p w:rsidR="00A32217" w:rsidRDefault="00A32217" w:rsidP="006C76FD">
            <w:pPr>
              <w:rPr>
                <w:szCs w:val="22"/>
              </w:rPr>
            </w:pPr>
          </w:p>
          <w:p w:rsidR="00A32217" w:rsidRPr="00393A79" w:rsidRDefault="00A32217" w:rsidP="006C76FD">
            <w:pPr>
              <w:rPr>
                <w:szCs w:val="22"/>
              </w:rPr>
            </w:pPr>
            <w:r>
              <w:rPr>
                <w:szCs w:val="22"/>
              </w:rPr>
              <w:t>10’</w:t>
            </w:r>
          </w:p>
        </w:tc>
        <w:tc>
          <w:tcPr>
            <w:tcW w:w="953" w:type="pct"/>
          </w:tcPr>
          <w:p w:rsidR="00601A6F" w:rsidRPr="00393A79" w:rsidRDefault="0030686E" w:rsidP="006C76FD">
            <w:pPr>
              <w:rPr>
                <w:szCs w:val="22"/>
              </w:rPr>
            </w:pPr>
            <w:r w:rsidRPr="00393A79">
              <w:rPr>
                <w:szCs w:val="22"/>
              </w:rPr>
              <w:lastRenderedPageBreak/>
              <w:t xml:space="preserve">Value </w:t>
            </w:r>
            <w:proofErr w:type="spellStart"/>
            <w:r w:rsidRPr="00393A79">
              <w:rPr>
                <w:szCs w:val="22"/>
              </w:rPr>
              <w:t>based</w:t>
            </w:r>
            <w:proofErr w:type="spellEnd"/>
            <w:r w:rsidRPr="00393A79">
              <w:rPr>
                <w:szCs w:val="22"/>
              </w:rPr>
              <w:t xml:space="preserve"> </w:t>
            </w:r>
            <w:proofErr w:type="spellStart"/>
            <w:r w:rsidRPr="00393A79">
              <w:rPr>
                <w:szCs w:val="22"/>
              </w:rPr>
              <w:t>healthcare</w:t>
            </w:r>
            <w:proofErr w:type="spellEnd"/>
            <w:r w:rsidRPr="00393A79">
              <w:rPr>
                <w:szCs w:val="22"/>
              </w:rPr>
              <w:t xml:space="preserve"> </w:t>
            </w:r>
          </w:p>
        </w:tc>
        <w:tc>
          <w:tcPr>
            <w:tcW w:w="2360" w:type="pct"/>
          </w:tcPr>
          <w:p w:rsidR="005D32ED" w:rsidRPr="005D32ED" w:rsidRDefault="005D32ED">
            <w:pPr>
              <w:rPr>
                <w:b/>
                <w:szCs w:val="22"/>
              </w:rPr>
            </w:pPr>
            <w:r w:rsidRPr="005D32ED">
              <w:rPr>
                <w:b/>
                <w:szCs w:val="22"/>
              </w:rPr>
              <w:t xml:space="preserve">Introductie </w:t>
            </w:r>
            <w:r w:rsidR="0030686E" w:rsidRPr="005D32ED">
              <w:rPr>
                <w:b/>
                <w:szCs w:val="22"/>
              </w:rPr>
              <w:t>door R</w:t>
            </w:r>
            <w:r w:rsidRPr="005D32ED">
              <w:rPr>
                <w:b/>
                <w:szCs w:val="22"/>
              </w:rPr>
              <w:t xml:space="preserve">aad </w:t>
            </w:r>
            <w:r w:rsidR="0030686E" w:rsidRPr="005D32ED">
              <w:rPr>
                <w:b/>
                <w:szCs w:val="22"/>
              </w:rPr>
              <w:t>v</w:t>
            </w:r>
            <w:r w:rsidRPr="005D32ED">
              <w:rPr>
                <w:b/>
                <w:szCs w:val="22"/>
              </w:rPr>
              <w:t xml:space="preserve">an </w:t>
            </w:r>
            <w:r w:rsidR="0030686E" w:rsidRPr="005D32ED">
              <w:rPr>
                <w:b/>
                <w:szCs w:val="22"/>
              </w:rPr>
              <w:t>B</w:t>
            </w:r>
            <w:r w:rsidRPr="005D32ED">
              <w:rPr>
                <w:b/>
                <w:szCs w:val="22"/>
              </w:rPr>
              <w:t>estuur:</w:t>
            </w:r>
          </w:p>
          <w:p w:rsidR="0033410F" w:rsidRDefault="005D32ED">
            <w:pPr>
              <w:rPr>
                <w:szCs w:val="22"/>
              </w:rPr>
            </w:pPr>
            <w:r>
              <w:rPr>
                <w:szCs w:val="22"/>
              </w:rPr>
              <w:t>Presentatie</w:t>
            </w:r>
            <w:r w:rsidR="0030686E" w:rsidRPr="00A32217">
              <w:rPr>
                <w:szCs w:val="22"/>
              </w:rPr>
              <w:t xml:space="preserve"> </w:t>
            </w:r>
            <w:r w:rsidR="0033410F" w:rsidRPr="00A32217">
              <w:rPr>
                <w:szCs w:val="22"/>
              </w:rPr>
              <w:t xml:space="preserve">waarin de relatie tussen de strategie van het ziekenhuis en de invulling van de </w:t>
            </w:r>
            <w:proofErr w:type="spellStart"/>
            <w:r w:rsidR="0033410F" w:rsidRPr="00A32217">
              <w:rPr>
                <w:szCs w:val="22"/>
              </w:rPr>
              <w:t>opleidersdag</w:t>
            </w:r>
            <w:proofErr w:type="spellEnd"/>
            <w:r w:rsidR="0033410F" w:rsidRPr="00A32217">
              <w:rPr>
                <w:szCs w:val="22"/>
              </w:rPr>
              <w:t xml:space="preserve"> wordt</w:t>
            </w:r>
            <w:r w:rsidR="006E48F7">
              <w:rPr>
                <w:szCs w:val="22"/>
              </w:rPr>
              <w:t xml:space="preserve"> geschetst</w:t>
            </w:r>
            <w:r w:rsidR="0033410F">
              <w:rPr>
                <w:szCs w:val="22"/>
              </w:rPr>
              <w:t xml:space="preserve">. </w:t>
            </w:r>
            <w:r w:rsidR="0033410F" w:rsidRPr="0033410F">
              <w:rPr>
                <w:szCs w:val="22"/>
              </w:rPr>
              <w:t>M.a.w</w:t>
            </w:r>
            <w:r w:rsidR="0033410F" w:rsidRPr="00A32217">
              <w:rPr>
                <w:szCs w:val="22"/>
              </w:rPr>
              <w:t xml:space="preserve">. hoe is de strategie van het ziekenhuis terug te zien in het opleiden van onze medisch </w:t>
            </w:r>
            <w:r w:rsidR="004D4115" w:rsidRPr="004D4115">
              <w:rPr>
                <w:szCs w:val="22"/>
              </w:rPr>
              <w:t>specialisten</w:t>
            </w:r>
            <w:r w:rsidR="0033410F" w:rsidRPr="00A32217">
              <w:rPr>
                <w:szCs w:val="22"/>
              </w:rPr>
              <w:t xml:space="preserve">? </w:t>
            </w:r>
          </w:p>
          <w:p w:rsidR="0033410F" w:rsidRDefault="0033410F">
            <w:pPr>
              <w:rPr>
                <w:szCs w:val="22"/>
              </w:rPr>
            </w:pPr>
            <w:r>
              <w:rPr>
                <w:szCs w:val="22"/>
              </w:rPr>
              <w:t>De strategie van het Albert Schweitzer ziekenhuis (</w:t>
            </w:r>
            <w:proofErr w:type="spellStart"/>
            <w:r>
              <w:rPr>
                <w:szCs w:val="22"/>
              </w:rPr>
              <w:t>ASz</w:t>
            </w:r>
            <w:proofErr w:type="spellEnd"/>
            <w:r>
              <w:rPr>
                <w:szCs w:val="22"/>
              </w:rPr>
              <w:t>) voor 2017-2020 heeft als titel “Zorg van waarde”. Zorg van waarde wordt hierbij beschreven als de beste uitkomsten voor patiënten tegen de laatste kosten.</w:t>
            </w:r>
          </w:p>
          <w:p w:rsidR="0033410F" w:rsidRDefault="0033410F">
            <w:pPr>
              <w:rPr>
                <w:szCs w:val="22"/>
              </w:rPr>
            </w:pPr>
          </w:p>
          <w:p w:rsidR="0033410F" w:rsidRDefault="0033410F">
            <w:pPr>
              <w:rPr>
                <w:szCs w:val="22"/>
              </w:rPr>
            </w:pPr>
            <w:r>
              <w:rPr>
                <w:szCs w:val="22"/>
              </w:rPr>
              <w:t>Om de beste uitkomsten voor de patiënten te leveren, is er veel nodig: zoals kwalitatief hoogwaardige zorg, goed opgeleide professionals, veilig werken en samenwerken met andere zorgpartners. Daarbij mag de patiënt niet vergeten worden. “Wat wij denken dat de beste uitkomst zou moeten zijn, hoeft niet altijd hetzelfde te zijn als wat de patiënt denkt.”</w:t>
            </w:r>
            <w:r w:rsidR="004D4115">
              <w:rPr>
                <w:szCs w:val="22"/>
              </w:rPr>
              <w:t>, staat letterlijk in onze strategie.</w:t>
            </w:r>
            <w:r>
              <w:rPr>
                <w:szCs w:val="22"/>
              </w:rPr>
              <w:t xml:space="preserve"> Daarom wordt  verbinding met patiënten ook als eerste beschreven in de strategische ambitie. De komende jaren wordt het programma “Patiënt als partner”</w:t>
            </w:r>
            <w:r w:rsidR="008D10BF">
              <w:rPr>
                <w:szCs w:val="22"/>
              </w:rPr>
              <w:t xml:space="preserve"> uitgerold in het ziekenhuis. </w:t>
            </w:r>
            <w:r>
              <w:rPr>
                <w:szCs w:val="22"/>
              </w:rPr>
              <w:t xml:space="preserve">Hierdoor zijn </w:t>
            </w:r>
            <w:r w:rsidR="004D4115">
              <w:rPr>
                <w:szCs w:val="22"/>
              </w:rPr>
              <w:t>of worden zorgverleners zich be</w:t>
            </w:r>
            <w:r>
              <w:rPr>
                <w:szCs w:val="22"/>
              </w:rPr>
              <w:t>w</w:t>
            </w:r>
            <w:r w:rsidR="004D4115">
              <w:rPr>
                <w:szCs w:val="22"/>
              </w:rPr>
              <w:t>u</w:t>
            </w:r>
            <w:r>
              <w:rPr>
                <w:szCs w:val="22"/>
              </w:rPr>
              <w:t>st van het belang om patiënten te betrekken als partner in hun zorgtraject; en –beslist iedere patiënt die dat wil – waar dat kan- actief mee over eigen behandeling.</w:t>
            </w:r>
          </w:p>
          <w:p w:rsidR="0033410F" w:rsidRDefault="0033410F">
            <w:pPr>
              <w:rPr>
                <w:szCs w:val="22"/>
              </w:rPr>
            </w:pPr>
          </w:p>
          <w:p w:rsidR="0033410F" w:rsidRDefault="0033410F">
            <w:pPr>
              <w:rPr>
                <w:szCs w:val="22"/>
              </w:rPr>
            </w:pPr>
            <w:r>
              <w:rPr>
                <w:szCs w:val="22"/>
              </w:rPr>
              <w:lastRenderedPageBreak/>
              <w:t xml:space="preserve">Deze werkwijze is nog niet gemeengoed van iedere zorgprofessional. Juist daarom willen wij ook bij het opleiden van nieuwe professionals “De patiënt als partner” onder de aandacht brengen. De AIOS zijn de medisch specialisten van de toekomst en verrichten nu al een groot deel van de patiëntenzorg. Bovendien </w:t>
            </w:r>
            <w:r w:rsidR="008D10BF">
              <w:rPr>
                <w:szCs w:val="22"/>
              </w:rPr>
              <w:t xml:space="preserve">geeft opleiden – met </w:t>
            </w:r>
            <w:r w:rsidR="004D4115">
              <w:rPr>
                <w:szCs w:val="22"/>
              </w:rPr>
              <w:t>veranderende</w:t>
            </w:r>
            <w:r w:rsidR="008D10BF">
              <w:rPr>
                <w:szCs w:val="22"/>
              </w:rPr>
              <w:t xml:space="preserve"> opvattingen- een  nieuwe impuls aan de bestaande zorgverlening. Daarom vormt “de patiënt als partner” één van de onderdelen van het programma.</w:t>
            </w:r>
          </w:p>
          <w:p w:rsidR="008D10BF" w:rsidRDefault="008D10BF">
            <w:pPr>
              <w:rPr>
                <w:szCs w:val="22"/>
              </w:rPr>
            </w:pPr>
          </w:p>
          <w:p w:rsidR="008D10BF" w:rsidRDefault="008D10BF">
            <w:pPr>
              <w:rPr>
                <w:szCs w:val="22"/>
              </w:rPr>
            </w:pPr>
            <w:r>
              <w:rPr>
                <w:szCs w:val="22"/>
              </w:rPr>
              <w:t xml:space="preserve">Binnen zorg van waarde wordt de uitkomst voor de patiënt afgezet tegen de kosten. Hierin ligt de link met het tweede onderdeel van het programma: doelmatigheid. Hoe zetten we onze zorg en zorgverleners effectief in? Zo draagt  het </w:t>
            </w:r>
            <w:proofErr w:type="spellStart"/>
            <w:r>
              <w:rPr>
                <w:szCs w:val="22"/>
              </w:rPr>
              <w:t>subspecialiseren</w:t>
            </w:r>
            <w:proofErr w:type="spellEnd"/>
            <w:r>
              <w:rPr>
                <w:szCs w:val="22"/>
              </w:rPr>
              <w:t xml:space="preserve"> van behandelteams in zorgstraten bij aan de verhoging van de kwaliteit van zorg en vermindert het de kosten. Wat kunnen AIOS – binnen hun eigen werk- bijdragen aan kostenvermindering of doelmatigheid? Antwoorden kunnen binnen een breed spectrum vallen: van kritisch kijken naar ligduur, optimaliseren van werkprocessen, toetsen van zinvolheid van </w:t>
            </w:r>
            <w:proofErr w:type="spellStart"/>
            <w:r w:rsidR="004D4115">
              <w:rPr>
                <w:szCs w:val="22"/>
              </w:rPr>
              <w:t>onderzoeksaanvragen</w:t>
            </w:r>
            <w:proofErr w:type="spellEnd"/>
            <w:r>
              <w:rPr>
                <w:szCs w:val="22"/>
              </w:rPr>
              <w:t xml:space="preserve">, regelen dat de patiënt </w:t>
            </w:r>
            <w:r w:rsidR="004D4115">
              <w:rPr>
                <w:szCs w:val="22"/>
              </w:rPr>
              <w:t xml:space="preserve">tijdig </w:t>
            </w:r>
            <w:r>
              <w:rPr>
                <w:szCs w:val="22"/>
              </w:rPr>
              <w:t>goede opvang heeft buiten het ziekenhuis, de inzet van e-</w:t>
            </w:r>
            <w:proofErr w:type="spellStart"/>
            <w:r>
              <w:rPr>
                <w:szCs w:val="22"/>
              </w:rPr>
              <w:t>ehealth</w:t>
            </w:r>
            <w:proofErr w:type="spellEnd"/>
            <w:r>
              <w:rPr>
                <w:szCs w:val="22"/>
              </w:rPr>
              <w:t xml:space="preserve"> ect. </w:t>
            </w:r>
            <w:r w:rsidR="004D4115">
              <w:rPr>
                <w:szCs w:val="22"/>
              </w:rPr>
              <w:t xml:space="preserve"> De artsen zelf kunnen</w:t>
            </w:r>
            <w:r>
              <w:rPr>
                <w:szCs w:val="22"/>
              </w:rPr>
              <w:t xml:space="preserve"> het beste bedenken hoe zorg doelmatig kan worden ingezet, zoals </w:t>
            </w:r>
            <w:r w:rsidR="004D4115">
              <w:rPr>
                <w:szCs w:val="22"/>
              </w:rPr>
              <w:t>dat</w:t>
            </w:r>
            <w:r>
              <w:rPr>
                <w:szCs w:val="22"/>
              </w:rPr>
              <w:t xml:space="preserve"> gebeurt in het landelijke doelmatigheidsproject. De uitdaging van vandaag is dan ook bewust te worden van initiatieven die al leiden tot doelmatigheid en hier met elkaar </w:t>
            </w:r>
            <w:r w:rsidR="004D4115">
              <w:rPr>
                <w:szCs w:val="22"/>
              </w:rPr>
              <w:t>een stap</w:t>
            </w:r>
            <w:r>
              <w:rPr>
                <w:szCs w:val="22"/>
              </w:rPr>
              <w:t xml:space="preserve"> verder in te zetten.</w:t>
            </w:r>
          </w:p>
          <w:p w:rsidR="008D10BF" w:rsidRDefault="008D10BF">
            <w:pPr>
              <w:rPr>
                <w:szCs w:val="22"/>
              </w:rPr>
            </w:pPr>
          </w:p>
          <w:p w:rsidR="008D10BF" w:rsidRDefault="004D4115">
            <w:pPr>
              <w:rPr>
                <w:szCs w:val="22"/>
              </w:rPr>
            </w:pPr>
            <w:r>
              <w:rPr>
                <w:szCs w:val="22"/>
              </w:rPr>
              <w:t>Overigens sluiten de twee onderdelen van het programma</w:t>
            </w:r>
            <w:r w:rsidR="008D10BF">
              <w:rPr>
                <w:szCs w:val="22"/>
              </w:rPr>
              <w:t xml:space="preserve"> “De patiënt als partner” en doelmatigheid prima bij elkaar. Samenspraak met de patiënten leidt tot een behandeling waar deze ook achter staat, verhoogt therapietrouw en daarmee doelmatigheid. </w:t>
            </w:r>
          </w:p>
          <w:p w:rsidR="00A32217" w:rsidRDefault="00A32217">
            <w:pPr>
              <w:rPr>
                <w:szCs w:val="22"/>
              </w:rPr>
            </w:pPr>
          </w:p>
          <w:p w:rsidR="00A32217" w:rsidRDefault="00A32217">
            <w:pPr>
              <w:rPr>
                <w:szCs w:val="22"/>
              </w:rPr>
            </w:pPr>
            <w:r>
              <w:rPr>
                <w:szCs w:val="22"/>
              </w:rPr>
              <w:t>Discussie</w:t>
            </w:r>
          </w:p>
          <w:p w:rsidR="00A32217" w:rsidRPr="00393A79" w:rsidRDefault="00A32217">
            <w:pPr>
              <w:rPr>
                <w:szCs w:val="22"/>
              </w:rPr>
            </w:pPr>
          </w:p>
        </w:tc>
        <w:tc>
          <w:tcPr>
            <w:tcW w:w="590" w:type="pct"/>
          </w:tcPr>
          <w:p w:rsidR="00601A6F" w:rsidRPr="00393A79" w:rsidRDefault="00393A79" w:rsidP="006C76FD">
            <w:pPr>
              <w:rPr>
                <w:szCs w:val="22"/>
              </w:rPr>
            </w:pPr>
            <w:r>
              <w:rPr>
                <w:szCs w:val="22"/>
              </w:rPr>
              <w:lastRenderedPageBreak/>
              <w:t xml:space="preserve">Anneke </w:t>
            </w:r>
            <w:proofErr w:type="spellStart"/>
            <w:r>
              <w:rPr>
                <w:szCs w:val="22"/>
              </w:rPr>
              <w:t>Sanderse</w:t>
            </w:r>
            <w:proofErr w:type="spellEnd"/>
          </w:p>
        </w:tc>
        <w:tc>
          <w:tcPr>
            <w:tcW w:w="608" w:type="pct"/>
          </w:tcPr>
          <w:p w:rsidR="00C64EC9" w:rsidRDefault="00C64EC9" w:rsidP="00A32217">
            <w:pPr>
              <w:rPr>
                <w:szCs w:val="22"/>
              </w:rPr>
            </w:pPr>
            <w:r>
              <w:rPr>
                <w:szCs w:val="22"/>
              </w:rPr>
              <w:t>PPT</w:t>
            </w:r>
          </w:p>
          <w:p w:rsidR="00601A6F" w:rsidRPr="00393A79" w:rsidRDefault="00A32217" w:rsidP="00A32217">
            <w:pPr>
              <w:rPr>
                <w:szCs w:val="22"/>
              </w:rPr>
            </w:pPr>
            <w:r>
              <w:rPr>
                <w:szCs w:val="22"/>
              </w:rPr>
              <w:t>2 microfoons</w:t>
            </w:r>
          </w:p>
        </w:tc>
      </w:tr>
      <w:tr w:rsidR="00880CD4" w:rsidRPr="008B11A6" w:rsidTr="006C76FD">
        <w:tc>
          <w:tcPr>
            <w:tcW w:w="489" w:type="pct"/>
          </w:tcPr>
          <w:p w:rsidR="00880CD4" w:rsidRPr="00393A79" w:rsidRDefault="0030686E" w:rsidP="006C76FD">
            <w:pPr>
              <w:rPr>
                <w:szCs w:val="22"/>
              </w:rPr>
            </w:pPr>
            <w:r w:rsidRPr="00393A79">
              <w:rPr>
                <w:szCs w:val="22"/>
              </w:rPr>
              <w:lastRenderedPageBreak/>
              <w:t>16.25</w:t>
            </w:r>
            <w:r w:rsidR="00393A79" w:rsidRPr="00393A79">
              <w:rPr>
                <w:szCs w:val="22"/>
              </w:rPr>
              <w:t>-16.30</w:t>
            </w:r>
          </w:p>
          <w:p w:rsidR="0030686E" w:rsidRPr="00393A79" w:rsidRDefault="0030686E" w:rsidP="006C76FD">
            <w:pPr>
              <w:rPr>
                <w:szCs w:val="22"/>
              </w:rPr>
            </w:pPr>
            <w:r w:rsidRPr="00393A79">
              <w:rPr>
                <w:szCs w:val="22"/>
              </w:rPr>
              <w:t>5’</w:t>
            </w:r>
          </w:p>
          <w:p w:rsidR="0030686E" w:rsidRPr="00393A79" w:rsidRDefault="0030686E" w:rsidP="006C76FD">
            <w:pPr>
              <w:rPr>
                <w:szCs w:val="22"/>
              </w:rPr>
            </w:pPr>
          </w:p>
        </w:tc>
        <w:tc>
          <w:tcPr>
            <w:tcW w:w="953" w:type="pct"/>
          </w:tcPr>
          <w:p w:rsidR="00915962" w:rsidRPr="008D1983" w:rsidRDefault="0030686E" w:rsidP="006C76FD">
            <w:pPr>
              <w:rPr>
                <w:szCs w:val="22"/>
              </w:rPr>
            </w:pPr>
            <w:r w:rsidRPr="008D1983">
              <w:rPr>
                <w:szCs w:val="22"/>
              </w:rPr>
              <w:t xml:space="preserve">Verdeling in </w:t>
            </w:r>
            <w:r w:rsidR="008D1983">
              <w:rPr>
                <w:szCs w:val="22"/>
              </w:rPr>
              <w:t xml:space="preserve">twee </w:t>
            </w:r>
            <w:r w:rsidRPr="008D1983">
              <w:rPr>
                <w:szCs w:val="22"/>
              </w:rPr>
              <w:t>groepen en wand sluiten</w:t>
            </w:r>
          </w:p>
        </w:tc>
        <w:tc>
          <w:tcPr>
            <w:tcW w:w="2360" w:type="pct"/>
          </w:tcPr>
          <w:p w:rsidR="008D55E9" w:rsidRPr="008D1983" w:rsidRDefault="008D55E9" w:rsidP="006C76FD">
            <w:pPr>
              <w:rPr>
                <w:szCs w:val="22"/>
              </w:rPr>
            </w:pPr>
          </w:p>
        </w:tc>
        <w:tc>
          <w:tcPr>
            <w:tcW w:w="590" w:type="pct"/>
          </w:tcPr>
          <w:p w:rsidR="00880CD4" w:rsidRPr="008D1983" w:rsidRDefault="00880CD4" w:rsidP="006C76FD">
            <w:pPr>
              <w:rPr>
                <w:szCs w:val="22"/>
              </w:rPr>
            </w:pPr>
          </w:p>
        </w:tc>
        <w:tc>
          <w:tcPr>
            <w:tcW w:w="608" w:type="pct"/>
          </w:tcPr>
          <w:p w:rsidR="008B11A6" w:rsidRPr="008D1983" w:rsidRDefault="008B11A6" w:rsidP="006C76FD">
            <w:pPr>
              <w:rPr>
                <w:szCs w:val="22"/>
              </w:rPr>
            </w:pPr>
          </w:p>
        </w:tc>
      </w:tr>
      <w:tr w:rsidR="0030686E" w:rsidRPr="008B11A6" w:rsidTr="006C76FD">
        <w:tc>
          <w:tcPr>
            <w:tcW w:w="489" w:type="pct"/>
          </w:tcPr>
          <w:p w:rsidR="0030686E" w:rsidRPr="00393A79" w:rsidRDefault="0030686E" w:rsidP="006C76FD">
            <w:pPr>
              <w:rPr>
                <w:szCs w:val="22"/>
              </w:rPr>
            </w:pPr>
            <w:r w:rsidRPr="00393A79">
              <w:rPr>
                <w:szCs w:val="22"/>
              </w:rPr>
              <w:t>16.30</w:t>
            </w:r>
            <w:r w:rsidR="00393A79" w:rsidRPr="00393A79">
              <w:rPr>
                <w:szCs w:val="22"/>
              </w:rPr>
              <w:t>-17.45</w:t>
            </w:r>
          </w:p>
          <w:p w:rsidR="0030686E" w:rsidRPr="00393A79" w:rsidRDefault="0030686E" w:rsidP="006C76FD">
            <w:pPr>
              <w:rPr>
                <w:szCs w:val="22"/>
              </w:rPr>
            </w:pPr>
            <w:r w:rsidRPr="00393A79">
              <w:rPr>
                <w:szCs w:val="22"/>
              </w:rPr>
              <w:t>75’</w:t>
            </w:r>
          </w:p>
          <w:p w:rsidR="0030686E" w:rsidRPr="00393A79" w:rsidRDefault="0030686E" w:rsidP="006C76FD">
            <w:pPr>
              <w:rPr>
                <w:szCs w:val="22"/>
              </w:rPr>
            </w:pPr>
          </w:p>
        </w:tc>
        <w:tc>
          <w:tcPr>
            <w:tcW w:w="953" w:type="pct"/>
          </w:tcPr>
          <w:p w:rsidR="0030686E" w:rsidRPr="00393A79" w:rsidRDefault="0030686E" w:rsidP="006C76FD">
            <w:pPr>
              <w:rPr>
                <w:szCs w:val="22"/>
              </w:rPr>
            </w:pPr>
            <w:r w:rsidRPr="00393A79">
              <w:rPr>
                <w:szCs w:val="22"/>
              </w:rPr>
              <w:t>Workshopronde 1</w:t>
            </w:r>
          </w:p>
        </w:tc>
        <w:tc>
          <w:tcPr>
            <w:tcW w:w="2360" w:type="pct"/>
          </w:tcPr>
          <w:p w:rsidR="00393A79" w:rsidRPr="005D32ED" w:rsidRDefault="00393A79" w:rsidP="00393A79">
            <w:pPr>
              <w:rPr>
                <w:b/>
                <w:szCs w:val="22"/>
              </w:rPr>
            </w:pPr>
            <w:r w:rsidRPr="005D32ED">
              <w:rPr>
                <w:b/>
                <w:szCs w:val="22"/>
              </w:rPr>
              <w:t>Workshop A: Doelmatigheid in de opleiding</w:t>
            </w:r>
          </w:p>
          <w:p w:rsidR="00AA4829" w:rsidRPr="00C64EC9" w:rsidRDefault="00C64EC9" w:rsidP="00C64EC9">
            <w:pPr>
              <w:rPr>
                <w:szCs w:val="22"/>
              </w:rPr>
            </w:pPr>
            <w:r>
              <w:rPr>
                <w:szCs w:val="22"/>
              </w:rPr>
              <w:t>Zie draaiboek in bijlage.</w:t>
            </w:r>
            <w:r w:rsidR="00AA4829" w:rsidRPr="00C64EC9">
              <w:rPr>
                <w:szCs w:val="22"/>
              </w:rPr>
              <w:t xml:space="preserve"> </w:t>
            </w:r>
          </w:p>
        </w:tc>
        <w:tc>
          <w:tcPr>
            <w:tcW w:w="590" w:type="pct"/>
          </w:tcPr>
          <w:p w:rsidR="00393A79" w:rsidRPr="00393A79" w:rsidRDefault="00393A79" w:rsidP="006C76FD">
            <w:pPr>
              <w:rPr>
                <w:szCs w:val="22"/>
              </w:rPr>
            </w:pPr>
            <w:r>
              <w:rPr>
                <w:szCs w:val="22"/>
              </w:rPr>
              <w:t xml:space="preserve">Judith </w:t>
            </w:r>
            <w:proofErr w:type="spellStart"/>
            <w:r>
              <w:rPr>
                <w:szCs w:val="22"/>
              </w:rPr>
              <w:t>Gregoor</w:t>
            </w:r>
            <w:proofErr w:type="spellEnd"/>
            <w:r w:rsidR="00C64EC9">
              <w:rPr>
                <w:szCs w:val="22"/>
              </w:rPr>
              <w:t xml:space="preserve"> (namens Bewustzijnsproject)</w:t>
            </w:r>
          </w:p>
        </w:tc>
        <w:tc>
          <w:tcPr>
            <w:tcW w:w="608" w:type="pct"/>
          </w:tcPr>
          <w:p w:rsidR="0030686E" w:rsidRDefault="00A32217" w:rsidP="006C76FD">
            <w:pPr>
              <w:rPr>
                <w:szCs w:val="22"/>
              </w:rPr>
            </w:pPr>
            <w:r>
              <w:rPr>
                <w:szCs w:val="22"/>
              </w:rPr>
              <w:t>PPT</w:t>
            </w:r>
            <w:r w:rsidR="00C64EC9">
              <w:rPr>
                <w:szCs w:val="22"/>
              </w:rPr>
              <w:t xml:space="preserve"> </w:t>
            </w:r>
          </w:p>
          <w:p w:rsidR="00C64EC9" w:rsidRDefault="00C64EC9" w:rsidP="006C76FD">
            <w:pPr>
              <w:rPr>
                <w:szCs w:val="22"/>
              </w:rPr>
            </w:pPr>
            <w:r>
              <w:rPr>
                <w:szCs w:val="22"/>
              </w:rPr>
              <w:t>Geluid/boxen</w:t>
            </w:r>
          </w:p>
          <w:p w:rsidR="00C64EC9" w:rsidRDefault="00C64EC9" w:rsidP="006C76FD">
            <w:pPr>
              <w:rPr>
                <w:szCs w:val="22"/>
              </w:rPr>
            </w:pPr>
            <w:r>
              <w:rPr>
                <w:szCs w:val="22"/>
              </w:rPr>
              <w:t>Flip-over</w:t>
            </w:r>
          </w:p>
          <w:p w:rsidR="00C64EC9" w:rsidRDefault="00C64EC9" w:rsidP="006C76FD">
            <w:pPr>
              <w:rPr>
                <w:szCs w:val="22"/>
              </w:rPr>
            </w:pPr>
            <w:r>
              <w:rPr>
                <w:szCs w:val="22"/>
              </w:rPr>
              <w:lastRenderedPageBreak/>
              <w:t>Stiften</w:t>
            </w:r>
          </w:p>
          <w:p w:rsidR="00C64EC9" w:rsidRDefault="00C64EC9" w:rsidP="00C64EC9">
            <w:pPr>
              <w:rPr>
                <w:szCs w:val="22"/>
              </w:rPr>
            </w:pPr>
            <w:r>
              <w:rPr>
                <w:szCs w:val="22"/>
              </w:rPr>
              <w:t>Pennen</w:t>
            </w:r>
          </w:p>
          <w:p w:rsidR="00C64EC9" w:rsidRPr="00393A79" w:rsidRDefault="00C64EC9" w:rsidP="006C76FD">
            <w:pPr>
              <w:rPr>
                <w:szCs w:val="22"/>
              </w:rPr>
            </w:pPr>
            <w:r>
              <w:rPr>
                <w:szCs w:val="22"/>
              </w:rPr>
              <w:t xml:space="preserve">Prints </w:t>
            </w:r>
            <w:proofErr w:type="spellStart"/>
            <w:r>
              <w:rPr>
                <w:szCs w:val="22"/>
              </w:rPr>
              <w:t>Quickscan</w:t>
            </w:r>
            <w:proofErr w:type="spellEnd"/>
          </w:p>
        </w:tc>
      </w:tr>
      <w:tr w:rsidR="0030686E" w:rsidRPr="008B11A6" w:rsidTr="006C76FD">
        <w:tc>
          <w:tcPr>
            <w:tcW w:w="489" w:type="pct"/>
          </w:tcPr>
          <w:p w:rsidR="0030686E" w:rsidRPr="00393A79" w:rsidRDefault="0030686E" w:rsidP="006C76FD">
            <w:pPr>
              <w:rPr>
                <w:szCs w:val="22"/>
              </w:rPr>
            </w:pPr>
            <w:r w:rsidRPr="00393A79">
              <w:rPr>
                <w:szCs w:val="22"/>
              </w:rPr>
              <w:lastRenderedPageBreak/>
              <w:t>17.45</w:t>
            </w:r>
            <w:r w:rsidR="00393A79" w:rsidRPr="00393A79">
              <w:rPr>
                <w:szCs w:val="22"/>
              </w:rPr>
              <w:t>-18.30</w:t>
            </w:r>
          </w:p>
          <w:p w:rsidR="0030686E" w:rsidRPr="00393A79" w:rsidRDefault="0030686E" w:rsidP="006C76FD">
            <w:pPr>
              <w:rPr>
                <w:szCs w:val="22"/>
              </w:rPr>
            </w:pPr>
            <w:r w:rsidRPr="00393A79">
              <w:rPr>
                <w:szCs w:val="22"/>
              </w:rPr>
              <w:t>45’</w:t>
            </w:r>
          </w:p>
          <w:p w:rsidR="0030686E" w:rsidRPr="00393A79" w:rsidRDefault="0030686E" w:rsidP="006C76FD">
            <w:pPr>
              <w:rPr>
                <w:szCs w:val="22"/>
              </w:rPr>
            </w:pPr>
          </w:p>
        </w:tc>
        <w:tc>
          <w:tcPr>
            <w:tcW w:w="953" w:type="pct"/>
          </w:tcPr>
          <w:p w:rsidR="0030686E" w:rsidRPr="00393A79" w:rsidRDefault="0030686E" w:rsidP="006C76FD">
            <w:pPr>
              <w:rPr>
                <w:szCs w:val="22"/>
              </w:rPr>
            </w:pPr>
            <w:r w:rsidRPr="00393A79">
              <w:rPr>
                <w:szCs w:val="22"/>
              </w:rPr>
              <w:t>Lopend buffet</w:t>
            </w:r>
          </w:p>
        </w:tc>
        <w:tc>
          <w:tcPr>
            <w:tcW w:w="2360" w:type="pct"/>
          </w:tcPr>
          <w:p w:rsidR="0030686E" w:rsidRPr="00393A79" w:rsidRDefault="0030686E" w:rsidP="006C76FD">
            <w:pPr>
              <w:rPr>
                <w:szCs w:val="22"/>
              </w:rPr>
            </w:pPr>
          </w:p>
        </w:tc>
        <w:tc>
          <w:tcPr>
            <w:tcW w:w="590" w:type="pct"/>
          </w:tcPr>
          <w:p w:rsidR="0030686E" w:rsidRPr="00393A79" w:rsidRDefault="0030686E" w:rsidP="006C76FD">
            <w:pPr>
              <w:rPr>
                <w:szCs w:val="22"/>
              </w:rPr>
            </w:pPr>
          </w:p>
        </w:tc>
        <w:tc>
          <w:tcPr>
            <w:tcW w:w="608" w:type="pct"/>
          </w:tcPr>
          <w:p w:rsidR="0030686E" w:rsidRPr="00393A79" w:rsidRDefault="0030686E" w:rsidP="006C76FD">
            <w:pPr>
              <w:rPr>
                <w:szCs w:val="22"/>
              </w:rPr>
            </w:pPr>
          </w:p>
        </w:tc>
      </w:tr>
      <w:tr w:rsidR="00853754" w:rsidRPr="008B11A6" w:rsidTr="006C76FD">
        <w:tc>
          <w:tcPr>
            <w:tcW w:w="489" w:type="pct"/>
          </w:tcPr>
          <w:p w:rsidR="00853754" w:rsidRPr="00393A79" w:rsidRDefault="00853754" w:rsidP="006C76FD">
            <w:pPr>
              <w:rPr>
                <w:szCs w:val="22"/>
              </w:rPr>
            </w:pPr>
            <w:r w:rsidRPr="00393A79">
              <w:rPr>
                <w:szCs w:val="22"/>
              </w:rPr>
              <w:t>18.30-19.45</w:t>
            </w:r>
          </w:p>
          <w:p w:rsidR="00853754" w:rsidRDefault="005D32ED" w:rsidP="006C76FD">
            <w:pPr>
              <w:rPr>
                <w:szCs w:val="22"/>
              </w:rPr>
            </w:pPr>
            <w:r>
              <w:rPr>
                <w:szCs w:val="22"/>
              </w:rPr>
              <w:t>25</w:t>
            </w:r>
            <w:r w:rsidR="00853754" w:rsidRPr="00393A79">
              <w:rPr>
                <w:szCs w:val="22"/>
              </w:rPr>
              <w:t>’</w:t>
            </w:r>
          </w:p>
          <w:p w:rsidR="00C64EC9" w:rsidRDefault="00C64EC9" w:rsidP="006C76FD">
            <w:pPr>
              <w:rPr>
                <w:szCs w:val="22"/>
              </w:rPr>
            </w:pPr>
          </w:p>
          <w:p w:rsidR="00C64EC9" w:rsidRDefault="00C64EC9" w:rsidP="006C76FD">
            <w:pPr>
              <w:rPr>
                <w:szCs w:val="22"/>
              </w:rPr>
            </w:pPr>
          </w:p>
          <w:p w:rsidR="005D32ED" w:rsidRDefault="005D32ED" w:rsidP="006C76FD">
            <w:pPr>
              <w:rPr>
                <w:szCs w:val="22"/>
              </w:rPr>
            </w:pPr>
          </w:p>
          <w:p w:rsidR="00C64EC9" w:rsidRDefault="00C64EC9" w:rsidP="006C76FD">
            <w:pPr>
              <w:rPr>
                <w:szCs w:val="22"/>
              </w:rPr>
            </w:pPr>
          </w:p>
          <w:p w:rsidR="00C64EC9" w:rsidRDefault="00C64EC9" w:rsidP="006C76FD">
            <w:pPr>
              <w:rPr>
                <w:szCs w:val="22"/>
              </w:rPr>
            </w:pPr>
            <w:r>
              <w:rPr>
                <w:szCs w:val="22"/>
              </w:rPr>
              <w:t>15’</w:t>
            </w:r>
          </w:p>
          <w:p w:rsidR="00C64EC9" w:rsidRDefault="00C64EC9" w:rsidP="006C76FD">
            <w:pPr>
              <w:rPr>
                <w:szCs w:val="22"/>
              </w:rPr>
            </w:pPr>
          </w:p>
          <w:p w:rsidR="00C64EC9" w:rsidRDefault="00C64EC9" w:rsidP="006C76FD">
            <w:pPr>
              <w:rPr>
                <w:szCs w:val="22"/>
              </w:rPr>
            </w:pPr>
          </w:p>
          <w:p w:rsidR="00C64EC9" w:rsidRDefault="00C64EC9" w:rsidP="006C76FD">
            <w:pPr>
              <w:rPr>
                <w:szCs w:val="22"/>
              </w:rPr>
            </w:pPr>
          </w:p>
          <w:p w:rsidR="00C64EC9" w:rsidRDefault="00C64EC9" w:rsidP="006C76FD">
            <w:pPr>
              <w:rPr>
                <w:szCs w:val="22"/>
              </w:rPr>
            </w:pPr>
          </w:p>
          <w:p w:rsidR="00C64EC9" w:rsidRDefault="00C64EC9" w:rsidP="006C76FD">
            <w:pPr>
              <w:rPr>
                <w:szCs w:val="22"/>
              </w:rPr>
            </w:pPr>
          </w:p>
          <w:p w:rsidR="00C64EC9" w:rsidRDefault="00C64EC9" w:rsidP="006C76FD">
            <w:pPr>
              <w:rPr>
                <w:szCs w:val="22"/>
              </w:rPr>
            </w:pPr>
            <w:r>
              <w:rPr>
                <w:szCs w:val="22"/>
              </w:rPr>
              <w:t>20’</w:t>
            </w:r>
          </w:p>
          <w:p w:rsidR="00C64EC9" w:rsidRDefault="00C64EC9" w:rsidP="006C76FD">
            <w:pPr>
              <w:rPr>
                <w:szCs w:val="22"/>
              </w:rPr>
            </w:pPr>
          </w:p>
          <w:p w:rsidR="00C64EC9" w:rsidRDefault="00C64EC9" w:rsidP="006C76FD">
            <w:pPr>
              <w:rPr>
                <w:szCs w:val="22"/>
              </w:rPr>
            </w:pPr>
          </w:p>
          <w:p w:rsidR="00C64EC9" w:rsidRDefault="00C64EC9" w:rsidP="006C76FD">
            <w:pPr>
              <w:rPr>
                <w:szCs w:val="22"/>
              </w:rPr>
            </w:pPr>
          </w:p>
          <w:p w:rsidR="00C64EC9" w:rsidRPr="00393A79" w:rsidRDefault="00C64EC9" w:rsidP="006C76FD">
            <w:pPr>
              <w:rPr>
                <w:szCs w:val="22"/>
              </w:rPr>
            </w:pPr>
          </w:p>
          <w:p w:rsidR="00853754" w:rsidRPr="00393A79" w:rsidRDefault="00C64EC9" w:rsidP="006C76FD">
            <w:pPr>
              <w:rPr>
                <w:szCs w:val="22"/>
              </w:rPr>
            </w:pPr>
            <w:r>
              <w:rPr>
                <w:szCs w:val="22"/>
              </w:rPr>
              <w:t>15’</w:t>
            </w:r>
          </w:p>
        </w:tc>
        <w:tc>
          <w:tcPr>
            <w:tcW w:w="953" w:type="pct"/>
          </w:tcPr>
          <w:p w:rsidR="00853754" w:rsidRPr="00393A79" w:rsidRDefault="00853754" w:rsidP="006C76FD">
            <w:pPr>
              <w:rPr>
                <w:szCs w:val="22"/>
              </w:rPr>
            </w:pPr>
            <w:r w:rsidRPr="00393A79">
              <w:rPr>
                <w:szCs w:val="22"/>
              </w:rPr>
              <w:t>Workshopronde 2</w:t>
            </w:r>
          </w:p>
        </w:tc>
        <w:tc>
          <w:tcPr>
            <w:tcW w:w="2360" w:type="pct"/>
          </w:tcPr>
          <w:p w:rsidR="00853754" w:rsidRPr="005D32ED" w:rsidRDefault="00853754" w:rsidP="00A65EAE">
            <w:pPr>
              <w:rPr>
                <w:b/>
                <w:szCs w:val="22"/>
              </w:rPr>
            </w:pPr>
            <w:r w:rsidRPr="005D32ED">
              <w:rPr>
                <w:b/>
                <w:szCs w:val="22"/>
              </w:rPr>
              <w:t>Workshop B: Samen Beslissen</w:t>
            </w:r>
          </w:p>
          <w:p w:rsidR="00C64EC9" w:rsidRPr="00C64EC9" w:rsidRDefault="00C64EC9" w:rsidP="00C64EC9">
            <w:pPr>
              <w:rPr>
                <w:szCs w:val="22"/>
              </w:rPr>
            </w:pPr>
            <w:r>
              <w:rPr>
                <w:szCs w:val="22"/>
              </w:rPr>
              <w:t>Introductie:</w:t>
            </w:r>
          </w:p>
          <w:p w:rsidR="00C64EC9" w:rsidRPr="00C64EC9" w:rsidRDefault="005D32ED" w:rsidP="00C64EC9">
            <w:pPr>
              <w:pStyle w:val="Lijstalinea"/>
              <w:numPr>
                <w:ilvl w:val="0"/>
                <w:numId w:val="15"/>
              </w:numPr>
              <w:rPr>
                <w:szCs w:val="22"/>
              </w:rPr>
            </w:pPr>
            <w:r>
              <w:rPr>
                <w:szCs w:val="22"/>
              </w:rPr>
              <w:t>Heet iedereen welkom en l</w:t>
            </w:r>
            <w:r w:rsidR="00C64EC9">
              <w:rPr>
                <w:szCs w:val="22"/>
              </w:rPr>
              <w:t xml:space="preserve">aat de twee korte filmpjes zien. </w:t>
            </w:r>
          </w:p>
          <w:p w:rsidR="00853754" w:rsidRDefault="00C64EC9" w:rsidP="00A65EAE">
            <w:pPr>
              <w:pStyle w:val="Lijstalinea"/>
              <w:numPr>
                <w:ilvl w:val="0"/>
                <w:numId w:val="15"/>
              </w:numPr>
              <w:rPr>
                <w:szCs w:val="22"/>
              </w:rPr>
            </w:pPr>
            <w:r>
              <w:rPr>
                <w:szCs w:val="22"/>
              </w:rPr>
              <w:t>Stel o</w:t>
            </w:r>
            <w:r w:rsidR="00853754">
              <w:rPr>
                <w:szCs w:val="22"/>
              </w:rPr>
              <w:t>pen vragen</w:t>
            </w:r>
            <w:r>
              <w:rPr>
                <w:szCs w:val="22"/>
              </w:rPr>
              <w:t xml:space="preserve"> </w:t>
            </w:r>
            <w:r w:rsidR="00853754">
              <w:rPr>
                <w:szCs w:val="22"/>
              </w:rPr>
              <w:t>aan de groep:</w:t>
            </w:r>
            <w:r>
              <w:rPr>
                <w:szCs w:val="22"/>
              </w:rPr>
              <w:t xml:space="preserve"> </w:t>
            </w:r>
            <w:r w:rsidR="00853754">
              <w:rPr>
                <w:szCs w:val="22"/>
              </w:rPr>
              <w:t>Wat is samen beslissen? Wie past dat toe? Waarom wel /  niet? Centraal opschrijven flap over</w:t>
            </w:r>
            <w:r>
              <w:rPr>
                <w:szCs w:val="22"/>
              </w:rPr>
              <w:t>.</w:t>
            </w:r>
          </w:p>
          <w:p w:rsidR="00C64EC9" w:rsidRPr="00C64EC9" w:rsidRDefault="00C64EC9" w:rsidP="00C64EC9">
            <w:pPr>
              <w:pStyle w:val="Lijstalinea"/>
              <w:rPr>
                <w:szCs w:val="22"/>
              </w:rPr>
            </w:pPr>
          </w:p>
          <w:p w:rsidR="00C64EC9" w:rsidRDefault="00853754" w:rsidP="00C64EC9">
            <w:pPr>
              <w:rPr>
                <w:szCs w:val="22"/>
              </w:rPr>
            </w:pPr>
            <w:r w:rsidRPr="00C64EC9">
              <w:rPr>
                <w:szCs w:val="22"/>
              </w:rPr>
              <w:t>Presentatie Ruud</w:t>
            </w:r>
            <w:r w:rsidR="00C64EC9">
              <w:rPr>
                <w:szCs w:val="22"/>
              </w:rPr>
              <w:t>:</w:t>
            </w:r>
          </w:p>
          <w:p w:rsidR="00C64EC9" w:rsidRDefault="005D32ED" w:rsidP="00C64EC9">
            <w:pPr>
              <w:pStyle w:val="Lijstalinea"/>
              <w:numPr>
                <w:ilvl w:val="0"/>
                <w:numId w:val="15"/>
              </w:numPr>
              <w:rPr>
                <w:szCs w:val="22"/>
              </w:rPr>
            </w:pPr>
            <w:r>
              <w:rPr>
                <w:szCs w:val="22"/>
              </w:rPr>
              <w:t>A</w:t>
            </w:r>
            <w:r w:rsidR="00853754" w:rsidRPr="00C64EC9">
              <w:rPr>
                <w:szCs w:val="22"/>
              </w:rPr>
              <w:t>chtergronden biomedische v</w:t>
            </w:r>
            <w:r w:rsidR="00C64EC9" w:rsidRPr="00C64EC9">
              <w:rPr>
                <w:szCs w:val="22"/>
              </w:rPr>
              <w:t>ersus</w:t>
            </w:r>
            <w:r w:rsidR="00853754" w:rsidRPr="00C64EC9">
              <w:rPr>
                <w:szCs w:val="22"/>
              </w:rPr>
              <w:t xml:space="preserve"> </w:t>
            </w:r>
            <w:proofErr w:type="spellStart"/>
            <w:r w:rsidR="00853754" w:rsidRPr="00C64EC9">
              <w:rPr>
                <w:szCs w:val="22"/>
              </w:rPr>
              <w:t>bi</w:t>
            </w:r>
            <w:r w:rsidR="00C64EC9" w:rsidRPr="00C64EC9">
              <w:rPr>
                <w:szCs w:val="22"/>
              </w:rPr>
              <w:t>opsychosociale</w:t>
            </w:r>
            <w:proofErr w:type="spellEnd"/>
            <w:r w:rsidR="00C64EC9" w:rsidRPr="00C64EC9">
              <w:rPr>
                <w:szCs w:val="22"/>
              </w:rPr>
              <w:t xml:space="preserve"> model, </w:t>
            </w:r>
            <w:proofErr w:type="spellStart"/>
            <w:r w:rsidR="00C64EC9" w:rsidRPr="00C64EC9">
              <w:rPr>
                <w:szCs w:val="22"/>
              </w:rPr>
              <w:t>illness</w:t>
            </w:r>
            <w:proofErr w:type="spellEnd"/>
            <w:r w:rsidR="00C64EC9" w:rsidRPr="00C64EC9">
              <w:rPr>
                <w:szCs w:val="22"/>
              </w:rPr>
              <w:t xml:space="preserve"> versus</w:t>
            </w:r>
            <w:r w:rsidR="00853754" w:rsidRPr="00C64EC9">
              <w:rPr>
                <w:szCs w:val="22"/>
              </w:rPr>
              <w:t xml:space="preserve"> disease. </w:t>
            </w:r>
          </w:p>
          <w:p w:rsidR="00853754" w:rsidRPr="00C64EC9" w:rsidRDefault="00853754" w:rsidP="00C64EC9">
            <w:pPr>
              <w:pStyle w:val="Lijstalinea"/>
              <w:numPr>
                <w:ilvl w:val="0"/>
                <w:numId w:val="15"/>
              </w:numPr>
              <w:rPr>
                <w:szCs w:val="22"/>
              </w:rPr>
            </w:pPr>
            <w:r w:rsidRPr="00C64EC9">
              <w:rPr>
                <w:szCs w:val="22"/>
              </w:rPr>
              <w:t>Wat zijn voordelen, wat zijn belemmeringen, wat helpt om tot samen beslissen te komen en terug</w:t>
            </w:r>
            <w:r w:rsidR="00C64EC9" w:rsidRPr="00C64EC9">
              <w:rPr>
                <w:szCs w:val="22"/>
              </w:rPr>
              <w:t>komen op antwoorden open vragen?</w:t>
            </w:r>
          </w:p>
          <w:p w:rsidR="00853754" w:rsidRDefault="00853754" w:rsidP="00A65EAE">
            <w:pPr>
              <w:rPr>
                <w:szCs w:val="22"/>
              </w:rPr>
            </w:pPr>
          </w:p>
          <w:p w:rsidR="00C64EC9" w:rsidRDefault="00853754" w:rsidP="00C64EC9">
            <w:pPr>
              <w:rPr>
                <w:szCs w:val="22"/>
              </w:rPr>
            </w:pPr>
            <w:r w:rsidRPr="00C64EC9">
              <w:rPr>
                <w:szCs w:val="22"/>
              </w:rPr>
              <w:t xml:space="preserve">Opdracht: </w:t>
            </w:r>
          </w:p>
          <w:p w:rsidR="00853754" w:rsidRPr="00C64EC9" w:rsidRDefault="00C64EC9" w:rsidP="00C64EC9">
            <w:pPr>
              <w:rPr>
                <w:szCs w:val="22"/>
              </w:rPr>
            </w:pPr>
            <w:r>
              <w:rPr>
                <w:szCs w:val="22"/>
              </w:rPr>
              <w:t>C</w:t>
            </w:r>
            <w:r w:rsidR="00853754" w:rsidRPr="00C64EC9">
              <w:rPr>
                <w:szCs w:val="22"/>
              </w:rPr>
              <w:t>asus en oefenen in drietallen: ‘</w:t>
            </w:r>
            <w:r w:rsidRPr="00C64EC9">
              <w:rPr>
                <w:szCs w:val="22"/>
              </w:rPr>
              <w:t>patiënt</w:t>
            </w:r>
            <w:r w:rsidR="00853754" w:rsidRPr="00C64EC9">
              <w:rPr>
                <w:szCs w:val="22"/>
              </w:rPr>
              <w:t xml:space="preserve">’ en ‘arts’ ieder met info voor hun rol, 1 observator met </w:t>
            </w:r>
            <w:r>
              <w:rPr>
                <w:szCs w:val="22"/>
              </w:rPr>
              <w:t>gerichte kijk</w:t>
            </w:r>
            <w:r w:rsidR="00853754" w:rsidRPr="00C64EC9">
              <w:rPr>
                <w:szCs w:val="22"/>
              </w:rPr>
              <w:t>opdracht</w:t>
            </w:r>
            <w:r w:rsidRPr="00C64EC9">
              <w:rPr>
                <w:szCs w:val="22"/>
              </w:rPr>
              <w:t>.</w:t>
            </w:r>
            <w:r w:rsidR="005D32ED">
              <w:rPr>
                <w:szCs w:val="22"/>
              </w:rPr>
              <w:t xml:space="preserve"> </w:t>
            </w:r>
            <w:r w:rsidR="00853754" w:rsidRPr="00C64EC9">
              <w:rPr>
                <w:szCs w:val="22"/>
              </w:rPr>
              <w:t>Idem nog een ronde met andere rolverdeling, ande</w:t>
            </w:r>
            <w:r w:rsidR="005D32ED">
              <w:rPr>
                <w:szCs w:val="22"/>
              </w:rPr>
              <w:t>re casus (2x 10’)</w:t>
            </w:r>
          </w:p>
          <w:p w:rsidR="00853754" w:rsidRPr="00B725DD" w:rsidRDefault="00853754" w:rsidP="00A65EAE">
            <w:pPr>
              <w:pStyle w:val="Lijstalinea"/>
              <w:rPr>
                <w:szCs w:val="22"/>
              </w:rPr>
            </w:pPr>
          </w:p>
          <w:p w:rsidR="00853754" w:rsidRPr="00C64EC9" w:rsidRDefault="005D32ED" w:rsidP="005D32ED">
            <w:pPr>
              <w:rPr>
                <w:szCs w:val="22"/>
              </w:rPr>
            </w:pPr>
            <w:r>
              <w:rPr>
                <w:szCs w:val="22"/>
              </w:rPr>
              <w:t>Laat de groep p</w:t>
            </w:r>
            <w:r w:rsidR="00C64EC9" w:rsidRPr="00C64EC9">
              <w:rPr>
                <w:szCs w:val="22"/>
              </w:rPr>
              <w:t>lenair ervaringen uitwisselen.</w:t>
            </w:r>
          </w:p>
        </w:tc>
        <w:tc>
          <w:tcPr>
            <w:tcW w:w="590" w:type="pct"/>
          </w:tcPr>
          <w:p w:rsidR="00853754" w:rsidRDefault="00853754" w:rsidP="00A65EAE">
            <w:pPr>
              <w:rPr>
                <w:szCs w:val="22"/>
              </w:rPr>
            </w:pPr>
            <w:r>
              <w:rPr>
                <w:szCs w:val="22"/>
              </w:rPr>
              <w:t xml:space="preserve">Ruud </w:t>
            </w:r>
            <w:proofErr w:type="spellStart"/>
            <w:r>
              <w:rPr>
                <w:szCs w:val="22"/>
              </w:rPr>
              <w:t>Kleyweg</w:t>
            </w:r>
            <w:proofErr w:type="spellEnd"/>
            <w:r w:rsidR="005D32ED">
              <w:rPr>
                <w:szCs w:val="22"/>
              </w:rPr>
              <w:t xml:space="preserve"> (decaan)</w:t>
            </w:r>
          </w:p>
          <w:p w:rsidR="00C64EC9" w:rsidRDefault="00C64EC9" w:rsidP="00A65EAE">
            <w:pPr>
              <w:rPr>
                <w:szCs w:val="22"/>
              </w:rPr>
            </w:pPr>
            <w:r>
              <w:rPr>
                <w:szCs w:val="22"/>
              </w:rPr>
              <w:t>KVI adviseur</w:t>
            </w:r>
          </w:p>
          <w:p w:rsidR="00C64EC9" w:rsidRDefault="00C64EC9" w:rsidP="00C64EC9">
            <w:pPr>
              <w:rPr>
                <w:szCs w:val="22"/>
              </w:rPr>
            </w:pPr>
            <w:r>
              <w:rPr>
                <w:szCs w:val="22"/>
              </w:rPr>
              <w:t>Andries de Graaf (voorzitter cliëntenraad)</w:t>
            </w:r>
          </w:p>
          <w:p w:rsidR="00853754" w:rsidRPr="00393A79" w:rsidRDefault="00853754" w:rsidP="00A65EAE">
            <w:pPr>
              <w:rPr>
                <w:szCs w:val="22"/>
              </w:rPr>
            </w:pPr>
          </w:p>
        </w:tc>
        <w:tc>
          <w:tcPr>
            <w:tcW w:w="608" w:type="pct"/>
          </w:tcPr>
          <w:p w:rsidR="00853754" w:rsidRDefault="00853754" w:rsidP="006C76FD">
            <w:pPr>
              <w:rPr>
                <w:szCs w:val="22"/>
              </w:rPr>
            </w:pPr>
            <w:r>
              <w:rPr>
                <w:szCs w:val="22"/>
              </w:rPr>
              <w:t xml:space="preserve">PPT </w:t>
            </w:r>
          </w:p>
          <w:p w:rsidR="00C64EC9" w:rsidRDefault="00C64EC9" w:rsidP="006C76FD">
            <w:pPr>
              <w:rPr>
                <w:szCs w:val="22"/>
              </w:rPr>
            </w:pPr>
            <w:r>
              <w:rPr>
                <w:szCs w:val="22"/>
              </w:rPr>
              <w:t>Geluid/boxen</w:t>
            </w:r>
          </w:p>
          <w:p w:rsidR="00C64EC9" w:rsidRDefault="00C64EC9" w:rsidP="006C76FD">
            <w:pPr>
              <w:rPr>
                <w:szCs w:val="22"/>
              </w:rPr>
            </w:pPr>
            <w:r>
              <w:rPr>
                <w:szCs w:val="22"/>
              </w:rPr>
              <w:t>Flip-over</w:t>
            </w:r>
          </w:p>
          <w:p w:rsidR="00C64EC9" w:rsidRDefault="00C64EC9" w:rsidP="006C76FD">
            <w:pPr>
              <w:rPr>
                <w:szCs w:val="22"/>
              </w:rPr>
            </w:pPr>
            <w:r>
              <w:rPr>
                <w:szCs w:val="22"/>
              </w:rPr>
              <w:t>Stiften</w:t>
            </w:r>
          </w:p>
          <w:p w:rsidR="00C64EC9" w:rsidRDefault="00C64EC9" w:rsidP="006C76FD">
            <w:pPr>
              <w:rPr>
                <w:szCs w:val="22"/>
              </w:rPr>
            </w:pPr>
            <w:r>
              <w:rPr>
                <w:szCs w:val="22"/>
              </w:rPr>
              <w:t>Prints casussen</w:t>
            </w:r>
          </w:p>
          <w:p w:rsidR="00C64EC9" w:rsidRPr="00393A79" w:rsidRDefault="00C64EC9" w:rsidP="006C76FD">
            <w:pPr>
              <w:rPr>
                <w:szCs w:val="22"/>
              </w:rPr>
            </w:pPr>
          </w:p>
        </w:tc>
      </w:tr>
      <w:tr w:rsidR="0030686E" w:rsidRPr="008B11A6" w:rsidTr="006C76FD">
        <w:tc>
          <w:tcPr>
            <w:tcW w:w="489" w:type="pct"/>
          </w:tcPr>
          <w:p w:rsidR="0030686E" w:rsidRPr="00393A79" w:rsidRDefault="0030686E" w:rsidP="006C76FD">
            <w:pPr>
              <w:rPr>
                <w:szCs w:val="22"/>
              </w:rPr>
            </w:pPr>
            <w:r w:rsidRPr="00393A79">
              <w:rPr>
                <w:szCs w:val="22"/>
              </w:rPr>
              <w:t>19.45</w:t>
            </w:r>
            <w:r w:rsidR="00393A79" w:rsidRPr="00393A79">
              <w:rPr>
                <w:szCs w:val="22"/>
              </w:rPr>
              <w:t>-20.00</w:t>
            </w:r>
          </w:p>
          <w:p w:rsidR="00393A79" w:rsidRPr="00393A79" w:rsidRDefault="00393A79" w:rsidP="006C76FD">
            <w:pPr>
              <w:rPr>
                <w:szCs w:val="22"/>
              </w:rPr>
            </w:pPr>
            <w:r w:rsidRPr="00393A79">
              <w:rPr>
                <w:szCs w:val="22"/>
              </w:rPr>
              <w:t>15’</w:t>
            </w:r>
          </w:p>
          <w:p w:rsidR="00393A79" w:rsidRPr="00393A79" w:rsidRDefault="00393A79" w:rsidP="006C76FD">
            <w:pPr>
              <w:rPr>
                <w:szCs w:val="22"/>
              </w:rPr>
            </w:pPr>
          </w:p>
        </w:tc>
        <w:tc>
          <w:tcPr>
            <w:tcW w:w="953" w:type="pct"/>
          </w:tcPr>
          <w:p w:rsidR="0030686E" w:rsidRPr="00393A79" w:rsidRDefault="0030686E" w:rsidP="006C76FD">
            <w:pPr>
              <w:rPr>
                <w:szCs w:val="22"/>
              </w:rPr>
            </w:pPr>
            <w:r w:rsidRPr="00393A79">
              <w:rPr>
                <w:szCs w:val="22"/>
              </w:rPr>
              <w:t>Afsluiting</w:t>
            </w:r>
          </w:p>
        </w:tc>
        <w:tc>
          <w:tcPr>
            <w:tcW w:w="2360" w:type="pct"/>
          </w:tcPr>
          <w:p w:rsidR="0030686E" w:rsidRDefault="005D32ED" w:rsidP="006C76FD">
            <w:pPr>
              <w:rPr>
                <w:szCs w:val="22"/>
              </w:rPr>
            </w:pPr>
            <w:r>
              <w:rPr>
                <w:szCs w:val="22"/>
              </w:rPr>
              <w:t>Plenaire afronding:</w:t>
            </w:r>
          </w:p>
          <w:p w:rsidR="005D32ED" w:rsidRDefault="005D32ED" w:rsidP="005D32ED">
            <w:pPr>
              <w:pStyle w:val="Lijstalinea"/>
              <w:numPr>
                <w:ilvl w:val="0"/>
                <w:numId w:val="15"/>
              </w:numPr>
              <w:rPr>
                <w:szCs w:val="22"/>
              </w:rPr>
            </w:pPr>
            <w:r>
              <w:rPr>
                <w:szCs w:val="22"/>
              </w:rPr>
              <w:t xml:space="preserve">Wat nemen jullie mee van vandaag? </w:t>
            </w:r>
          </w:p>
          <w:p w:rsidR="008D1983" w:rsidRDefault="008D1983" w:rsidP="005D32ED">
            <w:pPr>
              <w:pStyle w:val="Lijstalinea"/>
              <w:numPr>
                <w:ilvl w:val="0"/>
                <w:numId w:val="15"/>
              </w:numPr>
              <w:rPr>
                <w:szCs w:val="22"/>
              </w:rPr>
            </w:pPr>
            <w:r>
              <w:rPr>
                <w:szCs w:val="22"/>
              </w:rPr>
              <w:t>Andere reacties?</w:t>
            </w:r>
          </w:p>
          <w:p w:rsidR="005D32ED" w:rsidRPr="005D32ED" w:rsidRDefault="005D32ED" w:rsidP="008D1983">
            <w:pPr>
              <w:pStyle w:val="Lijstalinea"/>
              <w:ind w:left="360"/>
              <w:rPr>
                <w:szCs w:val="22"/>
              </w:rPr>
            </w:pPr>
          </w:p>
        </w:tc>
        <w:tc>
          <w:tcPr>
            <w:tcW w:w="590" w:type="pct"/>
          </w:tcPr>
          <w:p w:rsidR="0030686E" w:rsidRPr="00393A79" w:rsidRDefault="005D32ED" w:rsidP="006C76FD">
            <w:pPr>
              <w:rPr>
                <w:szCs w:val="22"/>
              </w:rPr>
            </w:pPr>
            <w:r>
              <w:rPr>
                <w:szCs w:val="22"/>
              </w:rPr>
              <w:t xml:space="preserve">Ruud </w:t>
            </w:r>
            <w:proofErr w:type="spellStart"/>
            <w:r>
              <w:rPr>
                <w:szCs w:val="22"/>
              </w:rPr>
              <w:t>Kleyweg</w:t>
            </w:r>
            <w:proofErr w:type="spellEnd"/>
          </w:p>
        </w:tc>
        <w:tc>
          <w:tcPr>
            <w:tcW w:w="608" w:type="pct"/>
          </w:tcPr>
          <w:p w:rsidR="0030686E" w:rsidRPr="00393A79" w:rsidRDefault="005D32ED" w:rsidP="006C76FD">
            <w:pPr>
              <w:rPr>
                <w:szCs w:val="22"/>
              </w:rPr>
            </w:pPr>
            <w:r>
              <w:rPr>
                <w:szCs w:val="22"/>
              </w:rPr>
              <w:t>2 microfoons</w:t>
            </w:r>
          </w:p>
        </w:tc>
      </w:tr>
    </w:tbl>
    <w:p w:rsidR="008F522A" w:rsidRPr="00D97BCC" w:rsidRDefault="008F522A" w:rsidP="008F522A">
      <w:pPr>
        <w:rPr>
          <w:b/>
        </w:rPr>
      </w:pPr>
    </w:p>
    <w:sectPr w:rsidR="008F522A" w:rsidRPr="00D97BCC" w:rsidSect="009D33AB">
      <w:headerReference w:type="default" r:id="rId8"/>
      <w:footerReference w:type="default" r:id="rId9"/>
      <w:pgSz w:w="16838" w:h="11906" w:orient="landscape"/>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83" w:rsidRDefault="008D1983" w:rsidP="008D1983">
      <w:r>
        <w:separator/>
      </w:r>
    </w:p>
  </w:endnote>
  <w:endnote w:type="continuationSeparator" w:id="0">
    <w:p w:rsidR="008D1983" w:rsidRDefault="008D1983" w:rsidP="008D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712813"/>
      <w:docPartObj>
        <w:docPartGallery w:val="Page Numbers (Bottom of Page)"/>
        <w:docPartUnique/>
      </w:docPartObj>
    </w:sdtPr>
    <w:sdtEndPr/>
    <w:sdtContent>
      <w:p w:rsidR="009D33AB" w:rsidRDefault="009D33AB">
        <w:pPr>
          <w:pStyle w:val="Voettekst"/>
          <w:jc w:val="right"/>
        </w:pPr>
        <w:r>
          <w:fldChar w:fldCharType="begin"/>
        </w:r>
        <w:r>
          <w:instrText>PAGE   \* MERGEFORMAT</w:instrText>
        </w:r>
        <w:r>
          <w:fldChar w:fldCharType="separate"/>
        </w:r>
        <w:r w:rsidR="00CA0048">
          <w:rPr>
            <w:noProof/>
          </w:rPr>
          <w:t>1</w:t>
        </w:r>
        <w:r>
          <w:fldChar w:fldCharType="end"/>
        </w:r>
      </w:p>
    </w:sdtContent>
  </w:sdt>
  <w:p w:rsidR="009D33AB" w:rsidRDefault="009D33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83" w:rsidRDefault="008D1983" w:rsidP="008D1983">
      <w:r>
        <w:separator/>
      </w:r>
    </w:p>
  </w:footnote>
  <w:footnote w:type="continuationSeparator" w:id="0">
    <w:p w:rsidR="008D1983" w:rsidRDefault="008D1983" w:rsidP="008D1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83" w:rsidRDefault="008D1983">
    <w:pPr>
      <w:pStyle w:val="Koptekst"/>
    </w:pPr>
  </w:p>
  <w:p w:rsidR="008D1983" w:rsidRDefault="008D198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C77"/>
    <w:multiLevelType w:val="hybridMultilevel"/>
    <w:tmpl w:val="4E241B6E"/>
    <w:lvl w:ilvl="0" w:tplc="67F2410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1A071E"/>
    <w:multiLevelType w:val="hybridMultilevel"/>
    <w:tmpl w:val="A7A887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4034D6"/>
    <w:multiLevelType w:val="hybridMultilevel"/>
    <w:tmpl w:val="61BA8164"/>
    <w:lvl w:ilvl="0" w:tplc="66C0402E">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2D338E7"/>
    <w:multiLevelType w:val="hybridMultilevel"/>
    <w:tmpl w:val="A3BC0918"/>
    <w:lvl w:ilvl="0" w:tplc="67F2410E">
      <w:start w:val="7"/>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187580"/>
    <w:multiLevelType w:val="hybridMultilevel"/>
    <w:tmpl w:val="1C60F150"/>
    <w:lvl w:ilvl="0" w:tplc="67F2410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3E4204F"/>
    <w:multiLevelType w:val="hybridMultilevel"/>
    <w:tmpl w:val="9FFADFD6"/>
    <w:lvl w:ilvl="0" w:tplc="01100900">
      <w:start w:val="1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6611473"/>
    <w:multiLevelType w:val="hybridMultilevel"/>
    <w:tmpl w:val="4DC630C2"/>
    <w:lvl w:ilvl="0" w:tplc="5798F20C">
      <w:start w:val="7"/>
      <w:numFmt w:val="bullet"/>
      <w:lvlText w:val="-"/>
      <w:lvlJc w:val="left"/>
      <w:pPr>
        <w:ind w:left="1770" w:hanging="360"/>
      </w:pPr>
      <w:rPr>
        <w:rFonts w:ascii="Arial" w:eastAsia="Times New Roman" w:hAnsi="Arial" w:cs="Aria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7">
    <w:nsid w:val="28E45EC2"/>
    <w:multiLevelType w:val="hybridMultilevel"/>
    <w:tmpl w:val="C9705B64"/>
    <w:lvl w:ilvl="0" w:tplc="6F7C7318">
      <w:start w:val="1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FDA0A06"/>
    <w:multiLevelType w:val="hybridMultilevel"/>
    <w:tmpl w:val="6CCA0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962285A"/>
    <w:multiLevelType w:val="hybridMultilevel"/>
    <w:tmpl w:val="7E38C4AC"/>
    <w:lvl w:ilvl="0" w:tplc="8DEE50BA">
      <w:start w:val="1"/>
      <w:numFmt w:val="bullet"/>
      <w:lvlText w:val="•"/>
      <w:lvlJc w:val="left"/>
      <w:pPr>
        <w:tabs>
          <w:tab w:val="num" w:pos="360"/>
        </w:tabs>
        <w:ind w:left="360" w:hanging="360"/>
      </w:pPr>
      <w:rPr>
        <w:rFonts w:ascii="Arial" w:hAnsi="Arial" w:hint="default"/>
      </w:rPr>
    </w:lvl>
    <w:lvl w:ilvl="1" w:tplc="636A46EA" w:tentative="1">
      <w:start w:val="1"/>
      <w:numFmt w:val="bullet"/>
      <w:lvlText w:val="•"/>
      <w:lvlJc w:val="left"/>
      <w:pPr>
        <w:tabs>
          <w:tab w:val="num" w:pos="1080"/>
        </w:tabs>
        <w:ind w:left="1080" w:hanging="360"/>
      </w:pPr>
      <w:rPr>
        <w:rFonts w:ascii="Arial" w:hAnsi="Arial" w:hint="default"/>
      </w:rPr>
    </w:lvl>
    <w:lvl w:ilvl="2" w:tplc="1160FCEE" w:tentative="1">
      <w:start w:val="1"/>
      <w:numFmt w:val="bullet"/>
      <w:lvlText w:val="•"/>
      <w:lvlJc w:val="left"/>
      <w:pPr>
        <w:tabs>
          <w:tab w:val="num" w:pos="1800"/>
        </w:tabs>
        <w:ind w:left="1800" w:hanging="360"/>
      </w:pPr>
      <w:rPr>
        <w:rFonts w:ascii="Arial" w:hAnsi="Arial" w:hint="default"/>
      </w:rPr>
    </w:lvl>
    <w:lvl w:ilvl="3" w:tplc="DF64B25E" w:tentative="1">
      <w:start w:val="1"/>
      <w:numFmt w:val="bullet"/>
      <w:lvlText w:val="•"/>
      <w:lvlJc w:val="left"/>
      <w:pPr>
        <w:tabs>
          <w:tab w:val="num" w:pos="2520"/>
        </w:tabs>
        <w:ind w:left="2520" w:hanging="360"/>
      </w:pPr>
      <w:rPr>
        <w:rFonts w:ascii="Arial" w:hAnsi="Arial" w:hint="default"/>
      </w:rPr>
    </w:lvl>
    <w:lvl w:ilvl="4" w:tplc="42D2E3BA" w:tentative="1">
      <w:start w:val="1"/>
      <w:numFmt w:val="bullet"/>
      <w:lvlText w:val="•"/>
      <w:lvlJc w:val="left"/>
      <w:pPr>
        <w:tabs>
          <w:tab w:val="num" w:pos="3240"/>
        </w:tabs>
        <w:ind w:left="3240" w:hanging="360"/>
      </w:pPr>
      <w:rPr>
        <w:rFonts w:ascii="Arial" w:hAnsi="Arial" w:hint="default"/>
      </w:rPr>
    </w:lvl>
    <w:lvl w:ilvl="5" w:tplc="F03CDBDA" w:tentative="1">
      <w:start w:val="1"/>
      <w:numFmt w:val="bullet"/>
      <w:lvlText w:val="•"/>
      <w:lvlJc w:val="left"/>
      <w:pPr>
        <w:tabs>
          <w:tab w:val="num" w:pos="3960"/>
        </w:tabs>
        <w:ind w:left="3960" w:hanging="360"/>
      </w:pPr>
      <w:rPr>
        <w:rFonts w:ascii="Arial" w:hAnsi="Arial" w:hint="default"/>
      </w:rPr>
    </w:lvl>
    <w:lvl w:ilvl="6" w:tplc="C32C1D46" w:tentative="1">
      <w:start w:val="1"/>
      <w:numFmt w:val="bullet"/>
      <w:lvlText w:val="•"/>
      <w:lvlJc w:val="left"/>
      <w:pPr>
        <w:tabs>
          <w:tab w:val="num" w:pos="4680"/>
        </w:tabs>
        <w:ind w:left="4680" w:hanging="360"/>
      </w:pPr>
      <w:rPr>
        <w:rFonts w:ascii="Arial" w:hAnsi="Arial" w:hint="default"/>
      </w:rPr>
    </w:lvl>
    <w:lvl w:ilvl="7" w:tplc="79FC4FF4" w:tentative="1">
      <w:start w:val="1"/>
      <w:numFmt w:val="bullet"/>
      <w:lvlText w:val="•"/>
      <w:lvlJc w:val="left"/>
      <w:pPr>
        <w:tabs>
          <w:tab w:val="num" w:pos="5400"/>
        </w:tabs>
        <w:ind w:left="5400" w:hanging="360"/>
      </w:pPr>
      <w:rPr>
        <w:rFonts w:ascii="Arial" w:hAnsi="Arial" w:hint="default"/>
      </w:rPr>
    </w:lvl>
    <w:lvl w:ilvl="8" w:tplc="CFA44266" w:tentative="1">
      <w:start w:val="1"/>
      <w:numFmt w:val="bullet"/>
      <w:lvlText w:val="•"/>
      <w:lvlJc w:val="left"/>
      <w:pPr>
        <w:tabs>
          <w:tab w:val="num" w:pos="6120"/>
        </w:tabs>
        <w:ind w:left="6120" w:hanging="360"/>
      </w:pPr>
      <w:rPr>
        <w:rFonts w:ascii="Arial" w:hAnsi="Arial" w:hint="default"/>
      </w:rPr>
    </w:lvl>
  </w:abstractNum>
  <w:abstractNum w:abstractNumId="10">
    <w:nsid w:val="47C21CC0"/>
    <w:multiLevelType w:val="hybridMultilevel"/>
    <w:tmpl w:val="43A0D4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5F9D4E5B"/>
    <w:multiLevelType w:val="hybridMultilevel"/>
    <w:tmpl w:val="F4306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8704E51"/>
    <w:multiLevelType w:val="hybridMultilevel"/>
    <w:tmpl w:val="6826F74C"/>
    <w:lvl w:ilvl="0" w:tplc="66C040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AD96096"/>
    <w:multiLevelType w:val="hybridMultilevel"/>
    <w:tmpl w:val="6CA6A5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708E587C"/>
    <w:multiLevelType w:val="hybridMultilevel"/>
    <w:tmpl w:val="85208EB8"/>
    <w:lvl w:ilvl="0" w:tplc="4D8689D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3042505"/>
    <w:multiLevelType w:val="hybridMultilevel"/>
    <w:tmpl w:val="C6B0D4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4497154"/>
    <w:multiLevelType w:val="hybridMultilevel"/>
    <w:tmpl w:val="43F6AEF4"/>
    <w:lvl w:ilvl="0" w:tplc="43A8F8DA">
      <w:start w:val="1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8FF140F"/>
    <w:multiLevelType w:val="hybridMultilevel"/>
    <w:tmpl w:val="943666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12"/>
  </w:num>
  <w:num w:numId="6">
    <w:abstractNumId w:val="11"/>
  </w:num>
  <w:num w:numId="7">
    <w:abstractNumId w:val="15"/>
  </w:num>
  <w:num w:numId="8">
    <w:abstractNumId w:val="17"/>
  </w:num>
  <w:num w:numId="9">
    <w:abstractNumId w:val="10"/>
  </w:num>
  <w:num w:numId="10">
    <w:abstractNumId w:val="13"/>
  </w:num>
  <w:num w:numId="11">
    <w:abstractNumId w:val="6"/>
  </w:num>
  <w:num w:numId="12">
    <w:abstractNumId w:val="8"/>
  </w:num>
  <w:num w:numId="13">
    <w:abstractNumId w:val="14"/>
  </w:num>
  <w:num w:numId="14">
    <w:abstractNumId w:val="16"/>
  </w:num>
  <w:num w:numId="15">
    <w:abstractNumId w:val="2"/>
  </w:num>
  <w:num w:numId="16">
    <w:abstractNumId w:val="9"/>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3E"/>
    <w:rsid w:val="0004533E"/>
    <w:rsid w:val="00076AB2"/>
    <w:rsid w:val="000C464E"/>
    <w:rsid w:val="001523AB"/>
    <w:rsid w:val="001C1F6E"/>
    <w:rsid w:val="001F309D"/>
    <w:rsid w:val="00220817"/>
    <w:rsid w:val="0024692B"/>
    <w:rsid w:val="0028571B"/>
    <w:rsid w:val="00305FEB"/>
    <w:rsid w:val="0030686E"/>
    <w:rsid w:val="0033410F"/>
    <w:rsid w:val="00347D71"/>
    <w:rsid w:val="003557A2"/>
    <w:rsid w:val="00393A79"/>
    <w:rsid w:val="003A70E3"/>
    <w:rsid w:val="00477D31"/>
    <w:rsid w:val="004866F1"/>
    <w:rsid w:val="004D0DCB"/>
    <w:rsid w:val="004D4115"/>
    <w:rsid w:val="00570AA6"/>
    <w:rsid w:val="005C7068"/>
    <w:rsid w:val="005D32ED"/>
    <w:rsid w:val="00601A6F"/>
    <w:rsid w:val="006475B7"/>
    <w:rsid w:val="00671C0E"/>
    <w:rsid w:val="006E48F7"/>
    <w:rsid w:val="006E5B86"/>
    <w:rsid w:val="0075205F"/>
    <w:rsid w:val="00853754"/>
    <w:rsid w:val="00880CD4"/>
    <w:rsid w:val="0089241C"/>
    <w:rsid w:val="008B11A6"/>
    <w:rsid w:val="008D10BF"/>
    <w:rsid w:val="008D1983"/>
    <w:rsid w:val="008D55E9"/>
    <w:rsid w:val="008F522A"/>
    <w:rsid w:val="00915962"/>
    <w:rsid w:val="009D33AB"/>
    <w:rsid w:val="00A32217"/>
    <w:rsid w:val="00AA4829"/>
    <w:rsid w:val="00AE0A55"/>
    <w:rsid w:val="00C048A2"/>
    <w:rsid w:val="00C64EC9"/>
    <w:rsid w:val="00CA0048"/>
    <w:rsid w:val="00CD56E5"/>
    <w:rsid w:val="00CE69E6"/>
    <w:rsid w:val="00CF0CCD"/>
    <w:rsid w:val="00D97BCC"/>
    <w:rsid w:val="00DD4DB2"/>
    <w:rsid w:val="00E3061D"/>
    <w:rsid w:val="00F36D8C"/>
    <w:rsid w:val="00F636C6"/>
    <w:rsid w:val="00FE4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7D71"/>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533E"/>
    <w:pPr>
      <w:ind w:left="720"/>
      <w:contextualSpacing/>
    </w:pPr>
  </w:style>
  <w:style w:type="table" w:styleId="Tabelraster">
    <w:name w:val="Table Grid"/>
    <w:basedOn w:val="Standaardtabel"/>
    <w:uiPriority w:val="59"/>
    <w:rsid w:val="008F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8571B"/>
    <w:rPr>
      <w:sz w:val="16"/>
      <w:szCs w:val="16"/>
    </w:rPr>
  </w:style>
  <w:style w:type="paragraph" w:styleId="Tekstopmerking">
    <w:name w:val="annotation text"/>
    <w:basedOn w:val="Standaard"/>
    <w:link w:val="TekstopmerkingChar"/>
    <w:uiPriority w:val="99"/>
    <w:semiHidden/>
    <w:unhideWhenUsed/>
    <w:rsid w:val="0028571B"/>
  </w:style>
  <w:style w:type="character" w:customStyle="1" w:styleId="TekstopmerkingChar">
    <w:name w:val="Tekst opmerking Char"/>
    <w:basedOn w:val="Standaardalinea-lettertype"/>
    <w:link w:val="Tekstopmerking"/>
    <w:uiPriority w:val="99"/>
    <w:semiHidden/>
    <w:rsid w:val="0028571B"/>
    <w:rPr>
      <w:rFonts w:ascii="Arial" w:hAnsi="Arial"/>
    </w:rPr>
  </w:style>
  <w:style w:type="paragraph" w:styleId="Onderwerpvanopmerking">
    <w:name w:val="annotation subject"/>
    <w:basedOn w:val="Tekstopmerking"/>
    <w:next w:val="Tekstopmerking"/>
    <w:link w:val="OnderwerpvanopmerkingChar"/>
    <w:uiPriority w:val="99"/>
    <w:semiHidden/>
    <w:unhideWhenUsed/>
    <w:rsid w:val="0028571B"/>
    <w:rPr>
      <w:b/>
      <w:bCs/>
    </w:rPr>
  </w:style>
  <w:style w:type="character" w:customStyle="1" w:styleId="OnderwerpvanopmerkingChar">
    <w:name w:val="Onderwerp van opmerking Char"/>
    <w:basedOn w:val="TekstopmerkingChar"/>
    <w:link w:val="Onderwerpvanopmerking"/>
    <w:uiPriority w:val="99"/>
    <w:semiHidden/>
    <w:rsid w:val="0028571B"/>
    <w:rPr>
      <w:rFonts w:ascii="Arial" w:hAnsi="Arial"/>
      <w:b/>
      <w:bCs/>
    </w:rPr>
  </w:style>
  <w:style w:type="paragraph" w:styleId="Ballontekst">
    <w:name w:val="Balloon Text"/>
    <w:basedOn w:val="Standaard"/>
    <w:link w:val="BallontekstChar"/>
    <w:uiPriority w:val="99"/>
    <w:semiHidden/>
    <w:unhideWhenUsed/>
    <w:rsid w:val="0028571B"/>
    <w:rPr>
      <w:rFonts w:ascii="Tahoma" w:hAnsi="Tahoma" w:cs="Tahoma"/>
      <w:sz w:val="16"/>
      <w:szCs w:val="16"/>
    </w:rPr>
  </w:style>
  <w:style w:type="character" w:customStyle="1" w:styleId="BallontekstChar">
    <w:name w:val="Ballontekst Char"/>
    <w:basedOn w:val="Standaardalinea-lettertype"/>
    <w:link w:val="Ballontekst"/>
    <w:uiPriority w:val="99"/>
    <w:semiHidden/>
    <w:rsid w:val="0028571B"/>
    <w:rPr>
      <w:rFonts w:ascii="Tahoma" w:hAnsi="Tahoma" w:cs="Tahoma"/>
      <w:sz w:val="16"/>
      <w:szCs w:val="16"/>
    </w:rPr>
  </w:style>
  <w:style w:type="table" w:customStyle="1" w:styleId="Tabelraster1">
    <w:name w:val="Tabelraster1"/>
    <w:basedOn w:val="Standaardtabel"/>
    <w:next w:val="Tabelraster"/>
    <w:uiPriority w:val="39"/>
    <w:rsid w:val="008D19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1983"/>
    <w:pPr>
      <w:tabs>
        <w:tab w:val="center" w:pos="4536"/>
        <w:tab w:val="right" w:pos="9072"/>
      </w:tabs>
    </w:pPr>
  </w:style>
  <w:style w:type="character" w:customStyle="1" w:styleId="KoptekstChar">
    <w:name w:val="Koptekst Char"/>
    <w:basedOn w:val="Standaardalinea-lettertype"/>
    <w:link w:val="Koptekst"/>
    <w:uiPriority w:val="99"/>
    <w:rsid w:val="008D1983"/>
    <w:rPr>
      <w:rFonts w:ascii="Arial" w:hAnsi="Arial"/>
    </w:rPr>
  </w:style>
  <w:style w:type="paragraph" w:styleId="Voettekst">
    <w:name w:val="footer"/>
    <w:basedOn w:val="Standaard"/>
    <w:link w:val="VoettekstChar"/>
    <w:uiPriority w:val="99"/>
    <w:unhideWhenUsed/>
    <w:rsid w:val="008D1983"/>
    <w:pPr>
      <w:tabs>
        <w:tab w:val="center" w:pos="4536"/>
        <w:tab w:val="right" w:pos="9072"/>
      </w:tabs>
    </w:pPr>
  </w:style>
  <w:style w:type="character" w:customStyle="1" w:styleId="VoettekstChar">
    <w:name w:val="Voettekst Char"/>
    <w:basedOn w:val="Standaardalinea-lettertype"/>
    <w:link w:val="Voettekst"/>
    <w:uiPriority w:val="99"/>
    <w:rsid w:val="008D198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7D71"/>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533E"/>
    <w:pPr>
      <w:ind w:left="720"/>
      <w:contextualSpacing/>
    </w:pPr>
  </w:style>
  <w:style w:type="table" w:styleId="Tabelraster">
    <w:name w:val="Table Grid"/>
    <w:basedOn w:val="Standaardtabel"/>
    <w:uiPriority w:val="59"/>
    <w:rsid w:val="008F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8571B"/>
    <w:rPr>
      <w:sz w:val="16"/>
      <w:szCs w:val="16"/>
    </w:rPr>
  </w:style>
  <w:style w:type="paragraph" w:styleId="Tekstopmerking">
    <w:name w:val="annotation text"/>
    <w:basedOn w:val="Standaard"/>
    <w:link w:val="TekstopmerkingChar"/>
    <w:uiPriority w:val="99"/>
    <w:semiHidden/>
    <w:unhideWhenUsed/>
    <w:rsid w:val="0028571B"/>
  </w:style>
  <w:style w:type="character" w:customStyle="1" w:styleId="TekstopmerkingChar">
    <w:name w:val="Tekst opmerking Char"/>
    <w:basedOn w:val="Standaardalinea-lettertype"/>
    <w:link w:val="Tekstopmerking"/>
    <w:uiPriority w:val="99"/>
    <w:semiHidden/>
    <w:rsid w:val="0028571B"/>
    <w:rPr>
      <w:rFonts w:ascii="Arial" w:hAnsi="Arial"/>
    </w:rPr>
  </w:style>
  <w:style w:type="paragraph" w:styleId="Onderwerpvanopmerking">
    <w:name w:val="annotation subject"/>
    <w:basedOn w:val="Tekstopmerking"/>
    <w:next w:val="Tekstopmerking"/>
    <w:link w:val="OnderwerpvanopmerkingChar"/>
    <w:uiPriority w:val="99"/>
    <w:semiHidden/>
    <w:unhideWhenUsed/>
    <w:rsid w:val="0028571B"/>
    <w:rPr>
      <w:b/>
      <w:bCs/>
    </w:rPr>
  </w:style>
  <w:style w:type="character" w:customStyle="1" w:styleId="OnderwerpvanopmerkingChar">
    <w:name w:val="Onderwerp van opmerking Char"/>
    <w:basedOn w:val="TekstopmerkingChar"/>
    <w:link w:val="Onderwerpvanopmerking"/>
    <w:uiPriority w:val="99"/>
    <w:semiHidden/>
    <w:rsid w:val="0028571B"/>
    <w:rPr>
      <w:rFonts w:ascii="Arial" w:hAnsi="Arial"/>
      <w:b/>
      <w:bCs/>
    </w:rPr>
  </w:style>
  <w:style w:type="paragraph" w:styleId="Ballontekst">
    <w:name w:val="Balloon Text"/>
    <w:basedOn w:val="Standaard"/>
    <w:link w:val="BallontekstChar"/>
    <w:uiPriority w:val="99"/>
    <w:semiHidden/>
    <w:unhideWhenUsed/>
    <w:rsid w:val="0028571B"/>
    <w:rPr>
      <w:rFonts w:ascii="Tahoma" w:hAnsi="Tahoma" w:cs="Tahoma"/>
      <w:sz w:val="16"/>
      <w:szCs w:val="16"/>
    </w:rPr>
  </w:style>
  <w:style w:type="character" w:customStyle="1" w:styleId="BallontekstChar">
    <w:name w:val="Ballontekst Char"/>
    <w:basedOn w:val="Standaardalinea-lettertype"/>
    <w:link w:val="Ballontekst"/>
    <w:uiPriority w:val="99"/>
    <w:semiHidden/>
    <w:rsid w:val="0028571B"/>
    <w:rPr>
      <w:rFonts w:ascii="Tahoma" w:hAnsi="Tahoma" w:cs="Tahoma"/>
      <w:sz w:val="16"/>
      <w:szCs w:val="16"/>
    </w:rPr>
  </w:style>
  <w:style w:type="table" w:customStyle="1" w:styleId="Tabelraster1">
    <w:name w:val="Tabelraster1"/>
    <w:basedOn w:val="Standaardtabel"/>
    <w:next w:val="Tabelraster"/>
    <w:uiPriority w:val="39"/>
    <w:rsid w:val="008D19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1983"/>
    <w:pPr>
      <w:tabs>
        <w:tab w:val="center" w:pos="4536"/>
        <w:tab w:val="right" w:pos="9072"/>
      </w:tabs>
    </w:pPr>
  </w:style>
  <w:style w:type="character" w:customStyle="1" w:styleId="KoptekstChar">
    <w:name w:val="Koptekst Char"/>
    <w:basedOn w:val="Standaardalinea-lettertype"/>
    <w:link w:val="Koptekst"/>
    <w:uiPriority w:val="99"/>
    <w:rsid w:val="008D1983"/>
    <w:rPr>
      <w:rFonts w:ascii="Arial" w:hAnsi="Arial"/>
    </w:rPr>
  </w:style>
  <w:style w:type="paragraph" w:styleId="Voettekst">
    <w:name w:val="footer"/>
    <w:basedOn w:val="Standaard"/>
    <w:link w:val="VoettekstChar"/>
    <w:uiPriority w:val="99"/>
    <w:unhideWhenUsed/>
    <w:rsid w:val="008D1983"/>
    <w:pPr>
      <w:tabs>
        <w:tab w:val="center" w:pos="4536"/>
        <w:tab w:val="right" w:pos="9072"/>
      </w:tabs>
    </w:pPr>
  </w:style>
  <w:style w:type="character" w:customStyle="1" w:styleId="VoettekstChar">
    <w:name w:val="Voettekst Char"/>
    <w:basedOn w:val="Standaardalinea-lettertype"/>
    <w:link w:val="Voettekst"/>
    <w:uiPriority w:val="99"/>
    <w:rsid w:val="008D198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CFBA1A66</Template>
  <TotalTime>1</TotalTime>
  <Pages>3</Pages>
  <Words>682</Words>
  <Characters>4027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 - de Jong, Esther de - Onderwijskundig adviseur</dc:creator>
  <cp:lastModifiedBy>brouwerp</cp:lastModifiedBy>
  <cp:revision>2</cp:revision>
  <dcterms:created xsi:type="dcterms:W3CDTF">2018-03-08T10:23:00Z</dcterms:created>
  <dcterms:modified xsi:type="dcterms:W3CDTF">2018-03-08T10:23:00Z</dcterms:modified>
</cp:coreProperties>
</file>